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4AB0B" w14:textId="39FF2C86" w:rsidR="00804558" w:rsidRPr="005C11E0" w:rsidRDefault="00804558" w:rsidP="00804558">
      <w:pPr>
        <w:pStyle w:val="Tekstpodstawowy"/>
        <w:kinsoku w:val="0"/>
        <w:overflowPunct w:val="0"/>
        <w:spacing w:before="171"/>
        <w:rPr>
          <w:rFonts w:ascii="Arial" w:hAnsi="Arial" w:cs="Arial"/>
          <w:b/>
          <w:color w:val="0D0D0D" w:themeColor="text1" w:themeTint="F2"/>
          <w:w w:val="105"/>
          <w:sz w:val="36"/>
          <w:szCs w:val="36"/>
        </w:rPr>
      </w:pPr>
      <w:r w:rsidRPr="005C11E0">
        <w:rPr>
          <w:rFonts w:ascii="Arial" w:hAnsi="Arial" w:cs="Arial"/>
          <w:b/>
          <w:color w:val="0D0D0D" w:themeColor="text1" w:themeTint="F2"/>
          <w:w w:val="105"/>
          <w:sz w:val="36"/>
          <w:szCs w:val="36"/>
        </w:rPr>
        <w:t>Przedmiotowy system oceniania</w:t>
      </w:r>
      <w:r w:rsidR="00394F56">
        <w:rPr>
          <w:rFonts w:ascii="Arial" w:hAnsi="Arial" w:cs="Arial"/>
          <w:b/>
          <w:color w:val="0D0D0D" w:themeColor="text1" w:themeTint="F2"/>
          <w:w w:val="105"/>
          <w:sz w:val="36"/>
          <w:szCs w:val="36"/>
        </w:rPr>
        <w:t xml:space="preserve"> </w:t>
      </w:r>
      <w:r w:rsidR="00C77952">
        <w:rPr>
          <w:rFonts w:ascii="Arial" w:hAnsi="Arial" w:cs="Arial"/>
          <w:b/>
          <w:color w:val="0D0D0D" w:themeColor="text1" w:themeTint="F2"/>
          <w:w w:val="105"/>
          <w:sz w:val="36"/>
          <w:szCs w:val="36"/>
        </w:rPr>
        <w:t xml:space="preserve">– </w:t>
      </w:r>
      <w:r w:rsidR="00394F56">
        <w:rPr>
          <w:rFonts w:ascii="Arial" w:hAnsi="Arial" w:cs="Arial"/>
          <w:b/>
          <w:color w:val="0D0D0D" w:themeColor="text1" w:themeTint="F2"/>
          <w:w w:val="105"/>
          <w:sz w:val="36"/>
          <w:szCs w:val="36"/>
        </w:rPr>
        <w:t xml:space="preserve">FIZYKA klasy </w:t>
      </w:r>
      <w:r w:rsidR="001B1CF1">
        <w:rPr>
          <w:rFonts w:ascii="Arial" w:hAnsi="Arial" w:cs="Arial"/>
          <w:b/>
          <w:color w:val="0D0D0D" w:themeColor="text1" w:themeTint="F2"/>
          <w:w w:val="105"/>
          <w:sz w:val="36"/>
          <w:szCs w:val="36"/>
        </w:rPr>
        <w:t>3</w:t>
      </w:r>
      <w:r w:rsidR="00394F56">
        <w:rPr>
          <w:rFonts w:ascii="Arial" w:hAnsi="Arial" w:cs="Arial"/>
          <w:b/>
          <w:color w:val="0D0D0D" w:themeColor="text1" w:themeTint="F2"/>
          <w:w w:val="105"/>
          <w:sz w:val="36"/>
          <w:szCs w:val="36"/>
        </w:rPr>
        <w:t xml:space="preserve"> i </w:t>
      </w:r>
      <w:r w:rsidR="001B1CF1">
        <w:rPr>
          <w:rFonts w:ascii="Arial" w:hAnsi="Arial" w:cs="Arial"/>
          <w:b/>
          <w:color w:val="0D0D0D" w:themeColor="text1" w:themeTint="F2"/>
          <w:w w:val="105"/>
          <w:sz w:val="36"/>
          <w:szCs w:val="36"/>
        </w:rPr>
        <w:t>4 2025/2026</w:t>
      </w:r>
    </w:p>
    <w:p w14:paraId="18D877BF" w14:textId="77777777" w:rsidR="006B24FD" w:rsidRPr="00C31EDD" w:rsidRDefault="006B24FD" w:rsidP="006B24FD">
      <w:pPr>
        <w:pStyle w:val="Tekstpodstawowy"/>
        <w:kinsoku w:val="0"/>
        <w:overflowPunct w:val="0"/>
        <w:spacing w:before="120" w:after="240" w:line="360" w:lineRule="auto"/>
        <w:rPr>
          <w:rFonts w:ascii="Book Antiqua" w:hAnsi="Book Antiqua"/>
          <w:color w:val="221F1F"/>
          <w:w w:val="105"/>
          <w:sz w:val="16"/>
          <w:szCs w:val="16"/>
        </w:rPr>
      </w:pPr>
      <w:r w:rsidRPr="00C31EDD">
        <w:rPr>
          <w:rFonts w:ascii="Book Antiqua" w:hAnsi="Book Antiqua"/>
          <w:b/>
          <w:color w:val="221F1F"/>
          <w:w w:val="105"/>
          <w:sz w:val="16"/>
          <w:szCs w:val="16"/>
        </w:rPr>
        <w:t>Uwaga!</w:t>
      </w:r>
      <w:r w:rsidRPr="00C31EDD">
        <w:rPr>
          <w:rFonts w:ascii="Book Antiqua" w:hAnsi="Book Antiqua"/>
          <w:color w:val="221F1F"/>
          <w:w w:val="105"/>
          <w:sz w:val="16"/>
          <w:szCs w:val="16"/>
        </w:rPr>
        <w:t xml:space="preserve"> Szczegółowe warunki i sposób oceniania określa statut szkoły.</w:t>
      </w:r>
    </w:p>
    <w:p w14:paraId="4376A324" w14:textId="77777777" w:rsidR="006B24FD" w:rsidRPr="00E137A9" w:rsidRDefault="006B24FD" w:rsidP="006B24FD">
      <w:pPr>
        <w:rPr>
          <w:rStyle w:val="Pogrubienie"/>
          <w:rFonts w:ascii="Book Antiqua" w:eastAsia="Calibri" w:hAnsi="Book Antiqua"/>
          <w:b w:val="0"/>
          <w:bCs w:val="0"/>
          <w:sz w:val="16"/>
          <w:szCs w:val="16"/>
        </w:rPr>
      </w:pPr>
      <w:r>
        <w:rPr>
          <w:rStyle w:val="Pogrubienie"/>
          <w:rFonts w:ascii="Book Antiqua" w:eastAsia="Calibri" w:hAnsi="Book Antiqua"/>
          <w:sz w:val="16"/>
          <w:szCs w:val="16"/>
        </w:rPr>
        <w:t>Przedmiotowy system nauczania</w:t>
      </w:r>
      <w:r w:rsidRPr="00E137A9">
        <w:rPr>
          <w:rStyle w:val="Pogrubienie"/>
          <w:rFonts w:ascii="Book Antiqua" w:eastAsia="Calibri" w:hAnsi="Book Antiqua"/>
          <w:sz w:val="16"/>
          <w:szCs w:val="16"/>
        </w:rPr>
        <w:t xml:space="preserve"> uwzględnia zmiany z 2024 r. wynikające z uszczuplenia podstawy programowej. Szarym kolorem oznaczono treści, o których realizacji decyduje nauczyciel.</w:t>
      </w:r>
    </w:p>
    <w:p w14:paraId="395D843B" w14:textId="77777777" w:rsidR="006B24FD" w:rsidRPr="00E137A9" w:rsidRDefault="006B24FD" w:rsidP="006B24FD">
      <w:pPr>
        <w:rPr>
          <w:rFonts w:ascii="Book Antiqua" w:hAnsi="Book Antiqua"/>
          <w:sz w:val="16"/>
          <w:szCs w:val="16"/>
        </w:rPr>
      </w:pPr>
    </w:p>
    <w:p w14:paraId="53A69157" w14:textId="77777777" w:rsidR="006B24FD" w:rsidRDefault="006B24FD" w:rsidP="006B24FD">
      <w:pPr>
        <w:rPr>
          <w:rFonts w:ascii="Book Antiqua" w:hAnsi="Book Antiqua"/>
          <w:color w:val="1B1B1B"/>
          <w:sz w:val="16"/>
          <w:szCs w:val="16"/>
          <w:shd w:val="clear" w:color="auto" w:fill="FFFFFF"/>
        </w:rPr>
      </w:pPr>
      <w:r w:rsidRPr="00E137A9">
        <w:rPr>
          <w:rFonts w:ascii="Book Antiqua" w:hAnsi="Book Antiqua"/>
          <w:sz w:val="16"/>
          <w:szCs w:val="16"/>
        </w:rPr>
        <w:t xml:space="preserve">W związku z uszczupleniem przez MEN podstawy programowej, w rozkładzie materiału zmniejszyła się liczba godzin na realizację obowiązkowych zagadnień. Uzyskane w ten sposób dodatkowe godziny pozostają do dyspozycji nauczyciela w trakcie roku szkolnego. Zgodnie z założeniami MEN: </w:t>
      </w:r>
      <w:r w:rsidRPr="00E137A9">
        <w:rPr>
          <w:rFonts w:ascii="Book Antiqua" w:hAnsi="Book Antiqua"/>
          <w:i/>
          <w:iCs/>
          <w:color w:val="1B1B1B"/>
          <w:sz w:val="16"/>
          <w:szCs w:val="16"/>
          <w:shd w:val="clear" w:color="auto" w:fill="FFFFFF"/>
        </w:rPr>
        <w:t>Ograniczony zakres treści nauczania – wymagań szczegółowych – da nauczycielom i uczniom więcej czasu na spokojniejszą i bardziej dogłębną realizację programów nauczania</w:t>
      </w:r>
      <w:r w:rsidRPr="00E137A9">
        <w:rPr>
          <w:rFonts w:ascii="Book Antiqua" w:hAnsi="Book Antiqua"/>
          <w:color w:val="1B1B1B"/>
          <w:sz w:val="16"/>
          <w:szCs w:val="16"/>
          <w:shd w:val="clear" w:color="auto" w:fill="FFFFFF"/>
        </w:rPr>
        <w:t>.</w:t>
      </w:r>
    </w:p>
    <w:p w14:paraId="3822A281" w14:textId="77777777" w:rsidR="006B24FD" w:rsidRDefault="006B24FD" w:rsidP="006B24FD">
      <w:pPr>
        <w:rPr>
          <w:rFonts w:ascii="Book Antiqua" w:hAnsi="Book Antiqua"/>
          <w:color w:val="1B1B1B"/>
          <w:sz w:val="16"/>
          <w:szCs w:val="16"/>
          <w:shd w:val="clear" w:color="auto" w:fill="FFFFFF"/>
        </w:rPr>
      </w:pPr>
    </w:p>
    <w:p w14:paraId="75CFEA00" w14:textId="77777777" w:rsidR="00804558" w:rsidRPr="005C11E0" w:rsidRDefault="00795C5B" w:rsidP="005C11E0">
      <w:pPr>
        <w:pStyle w:val="Nagwek1"/>
        <w:kinsoku w:val="0"/>
        <w:overflowPunct w:val="0"/>
        <w:spacing w:line="360" w:lineRule="auto"/>
        <w:ind w:left="454"/>
        <w:jc w:val="left"/>
        <w:rPr>
          <w:rFonts w:ascii="Arial" w:hAnsi="Arial" w:cs="Arial"/>
          <w:b w:val="0"/>
          <w:color w:val="0D0D0D" w:themeColor="text1" w:themeTint="F2"/>
          <w:w w:val="110"/>
        </w:rPr>
      </w:pPr>
      <w:r w:rsidRPr="005C11E0"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6DF1961" wp14:editId="67DD948C">
                <wp:simplePos x="0" y="0"/>
                <wp:positionH relativeFrom="page">
                  <wp:posOffset>1042035</wp:posOffset>
                </wp:positionH>
                <wp:positionV relativeFrom="paragraph">
                  <wp:posOffset>71755</wp:posOffset>
                </wp:positionV>
                <wp:extent cx="97155" cy="97155"/>
                <wp:effectExtent l="0" t="0" r="0" b="0"/>
                <wp:wrapNone/>
                <wp:docPr id="19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155" cy="97155"/>
                        </a:xfrm>
                        <a:custGeom>
                          <a:avLst/>
                          <a:gdLst>
                            <a:gd name="T0" fmla="*/ 0 w 153"/>
                            <a:gd name="T1" fmla="*/ 0 h 153"/>
                            <a:gd name="T2" fmla="*/ 0 w 153"/>
                            <a:gd name="T3" fmla="*/ 152 h 153"/>
                            <a:gd name="T4" fmla="*/ 152 w 153"/>
                            <a:gd name="T5" fmla="*/ 152 h 153"/>
                            <a:gd name="T6" fmla="*/ 152 w 153"/>
                            <a:gd name="T7" fmla="*/ 0 h 153"/>
                            <a:gd name="T8" fmla="*/ 0 w 153"/>
                            <a:gd name="T9" fmla="*/ 0 h 1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" h="153">
                              <a:moveTo>
                                <a:pt x="0" y="0"/>
                              </a:moveTo>
                              <a:lnTo>
                                <a:pt x="0" y="152"/>
                              </a:lnTo>
                              <a:lnTo>
                                <a:pt x="152" y="152"/>
                              </a:lnTo>
                              <a:lnTo>
                                <a:pt x="15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C7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AEBCD2" id="Freeform 6" o:spid="_x0000_s1026" style="position:absolute;margin-left:82.05pt;margin-top:5.65pt;width:7.65pt;height:7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,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oM+SwMAAGQIAAAOAAAAZHJzL2Uyb0RvYy54bWysVl1v0zAUfUfiP1h+ROry0aRdqrUT2yhC&#10;GjBp5Qe4idNEJHaw3aYD8d+51/lY2nWiQuyhseOT43vPse/d1fW+LMiOK51LMafehUsJF7FMcrGZ&#10;02+r5eiSEm2YSFghBZ/TJ67p9eLtm6u6mnFfZrJIuCJAIvSsruY0M6aaOY6OM14yfSErLmAxlapk&#10;BqZq4ySK1cBeFo7vuhOnliqplIy51vD2rlmkC8ufpjw2X9NUc0OKOYXYjP1V9neNv87iis02ilVZ&#10;HrdhsH+IomS5gE17qjtmGNmq/AVVmcdKapmai1iWjkzTPOY2B8jGc4+yecxYxW0uII6uepn0/6ON&#10;v+weFMkT8C6iRLASPFoqzlFxMkF56krPAPVYPShMUFf3Mv6uYcE5WMGJBgxZ159lAixsa6SVZJ+q&#10;Er+EZMneKv/UK8/3hsTwMpp6YUhJDCvNEPnZrPs03mrzkUtLw3b32jS2JTCyoidt5CuwOC0LcPCd&#10;Q1xSEy8ctxb3EO8Akp2C+AeQkyzjAcQLfXKSJzgCnWSCtPuQX2WaHIFOMk0HIPd0RHAb+81e0QeO&#10;wQDS5wVubDq9WdZZEO9F6wGMCMNL71rTK6nRbDQEPF156AJQAAoNewUMuiPYWvZXMIiL4PAsZtAP&#10;wdOzwCASgqMhuAmnzVVBWTkuKIoSKChr/IbNKmZQom5IarhecBJJ1jzxfSl3fCUtwhxdC9jrebUQ&#10;L1FwTNrYutXuWVkuXMcUzsXZMgi7dizds2FrLDzGxIXUvDEVs7Xu9mmjWoMrq2WRJ8u8KDBdrTbr&#10;20KRHYOSHI1vp+PbNpkDWGEPipD4WbNN8wYqRqss1g5bYn9Fnh+4N340Wk4up6NgGYSjaOpejlwv&#10;uokmbhAFd8vfeCy9YJblScLFfS54V+694Lxy2jaeplDbgo++RqEf2hN/EP1Bkq79O5WkkluR2BOT&#10;cZZ8aMeG5UUzdg4jtiJD2t3TCmHLMFbeplSvZfIEVVjJptVBa4ZBJtVPSmpoc3Oqf2yZ4pQUnwT0&#10;kcgLAuyLdhKEUx8mariyHq4wEQPVnBoKdx2Ht6bppdtK5ZsMdvKsFkK+h+qf5linbXxNVO0EWpnN&#10;oG272CuHc4t6/udg8QcAAP//AwBQSwMEFAAGAAgAAAAhAHmzkDfdAAAACQEAAA8AAABkcnMvZG93&#10;bnJldi54bWxMj8FOwzAMhu9IvENkJG4s7Zg6VppOCMRpoImyB8gaL63WOFWTbt3b453Yzb/86ffn&#10;Yj25TpxwCK0nBeksAYFUe9OSVbD7/Xx6ARGiJqM7T6jgggHW5f1doXPjz/SDpypawSUUcq2gibHP&#10;pQx1g06Hme+ReHfwg9OR42ClGfSZy10n50mSSadb4guN7vG9wfpYjU4BfoQdbdzla5RoN9V2u7Lf&#10;y6jU48P09goi4hT/YbjqszqU7LT3I5kgOs7ZImWUh/QZxBVYrhYg9grmWQayLOTtB+UfAAAA//8D&#10;AFBLAQItABQABgAIAAAAIQC2gziS/gAAAOEBAAATAAAAAAAAAAAAAAAAAAAAAABbQ29udGVudF9U&#10;eXBlc10ueG1sUEsBAi0AFAAGAAgAAAAhADj9If/WAAAAlAEAAAsAAAAAAAAAAAAAAAAALwEAAF9y&#10;ZWxzLy5yZWxzUEsBAi0AFAAGAAgAAAAhABHqgz5LAwAAZAgAAA4AAAAAAAAAAAAAAAAALgIAAGRy&#10;cy9lMm9Eb2MueG1sUEsBAi0AFAAGAAgAAAAhAHmzkDfdAAAACQEAAA8AAAAAAAAAAAAAAAAApQUA&#10;AGRycy9kb3ducmV2LnhtbFBLBQYAAAAABAAEAPMAAACvBgAAAAA=&#10;" o:allowincell="f" path="m,l,152r152,l152,,,xe" fillcolor="#93c73c" stroked="f">
                <v:path arrowok="t" o:connecttype="custom" o:connectlocs="0,0;0,96520;96520,96520;96520,0;0,0" o:connectangles="0,0,0,0,0"/>
                <w10:wrap anchorx="page"/>
              </v:shape>
            </w:pict>
          </mc:Fallback>
        </mc:AlternateContent>
      </w:r>
      <w:r w:rsidR="00804558" w:rsidRPr="005C11E0">
        <w:rPr>
          <w:rFonts w:ascii="Arial" w:hAnsi="Arial" w:cs="Arial"/>
          <w:color w:val="0D0D0D" w:themeColor="text1" w:themeTint="F2"/>
          <w:w w:val="110"/>
        </w:rPr>
        <w:t>Zasady ogólne</w:t>
      </w:r>
    </w:p>
    <w:p w14:paraId="44510473" w14:textId="7945AC51" w:rsidR="00804558" w:rsidRPr="005C11E0" w:rsidRDefault="00804558" w:rsidP="00804558">
      <w:pPr>
        <w:pStyle w:val="Akapitzlist"/>
        <w:numPr>
          <w:ilvl w:val="0"/>
          <w:numId w:val="21"/>
        </w:numPr>
        <w:kinsoku w:val="0"/>
        <w:overflowPunct w:val="0"/>
        <w:spacing w:before="0" w:line="276" w:lineRule="auto"/>
        <w:ind w:left="454" w:hanging="284"/>
        <w:jc w:val="both"/>
        <w:rPr>
          <w:color w:val="0D0D0D" w:themeColor="text1" w:themeTint="F2"/>
          <w:w w:val="105"/>
          <w:sz w:val="17"/>
          <w:szCs w:val="17"/>
        </w:rPr>
      </w:pPr>
      <w:r w:rsidRPr="005C11E0">
        <w:rPr>
          <w:rFonts w:cs="Century Gothic"/>
          <w:color w:val="0D0D0D" w:themeColor="text1" w:themeTint="F2"/>
          <w:w w:val="105"/>
          <w:sz w:val="17"/>
          <w:szCs w:val="17"/>
        </w:rPr>
        <w:t xml:space="preserve">Na </w:t>
      </w:r>
      <w:r w:rsidRPr="005C11E0">
        <w:rPr>
          <w:rFonts w:cs="Bookman Old Style"/>
          <w:b/>
          <w:bCs/>
          <w:color w:val="0D0D0D" w:themeColor="text1" w:themeTint="F2"/>
          <w:w w:val="105"/>
          <w:sz w:val="17"/>
          <w:szCs w:val="17"/>
        </w:rPr>
        <w:t xml:space="preserve">podstawowym </w:t>
      </w:r>
      <w:r w:rsidRPr="005C11E0">
        <w:rPr>
          <w:color w:val="0D0D0D" w:themeColor="text1" w:themeTint="F2"/>
          <w:w w:val="105"/>
          <w:sz w:val="17"/>
          <w:szCs w:val="17"/>
        </w:rPr>
        <w:t xml:space="preserve">poziomie wymagań uczeń powinien wykonać zadania </w:t>
      </w:r>
      <w:r w:rsidRPr="005C11E0">
        <w:rPr>
          <w:rFonts w:cs="Bookman Old Style"/>
          <w:b/>
          <w:bCs/>
          <w:color w:val="0D0D0D" w:themeColor="text1" w:themeTint="F2"/>
          <w:w w:val="105"/>
          <w:sz w:val="17"/>
          <w:szCs w:val="17"/>
        </w:rPr>
        <w:t>obowiązkowe</w:t>
      </w:r>
      <w:r w:rsidRPr="005C11E0">
        <w:rPr>
          <w:rFonts w:cs="Bookman Old Style"/>
          <w:b/>
          <w:bCs/>
          <w:color w:val="0D0D0D" w:themeColor="text1" w:themeTint="F2"/>
          <w:spacing w:val="-47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 xml:space="preserve">(na stopień dopuszczający </w:t>
      </w:r>
      <w:r w:rsidRPr="005C11E0">
        <w:rPr>
          <w:color w:val="0D0D0D" w:themeColor="text1" w:themeTint="F2"/>
          <w:w w:val="125"/>
          <w:sz w:val="17"/>
          <w:szCs w:val="17"/>
        </w:rPr>
        <w:t xml:space="preserve">- </w:t>
      </w:r>
      <w:r w:rsidRPr="005C11E0">
        <w:rPr>
          <w:color w:val="0D0D0D" w:themeColor="text1" w:themeTint="F2"/>
          <w:w w:val="105"/>
          <w:sz w:val="17"/>
          <w:szCs w:val="17"/>
        </w:rPr>
        <w:t xml:space="preserve">łatwe; na stopień dostateczny </w:t>
      </w:r>
      <w:r w:rsidRPr="005C11E0">
        <w:rPr>
          <w:color w:val="0D0D0D" w:themeColor="text1" w:themeTint="F2"/>
          <w:w w:val="125"/>
          <w:sz w:val="17"/>
          <w:szCs w:val="17"/>
        </w:rPr>
        <w:t xml:space="preserve">- </w:t>
      </w:r>
      <w:r w:rsidRPr="005C11E0">
        <w:rPr>
          <w:color w:val="0D0D0D" w:themeColor="text1" w:themeTint="F2"/>
          <w:w w:val="105"/>
          <w:sz w:val="17"/>
          <w:szCs w:val="17"/>
        </w:rPr>
        <w:t xml:space="preserve">umiarkowanie trudne); niektóre czynności ucznia mogą być </w:t>
      </w:r>
      <w:r w:rsidRPr="005C11E0">
        <w:rPr>
          <w:rFonts w:cs="Bookman Old Style"/>
          <w:b/>
          <w:bCs/>
          <w:color w:val="0D0D0D" w:themeColor="text1" w:themeTint="F2"/>
          <w:w w:val="105"/>
          <w:sz w:val="17"/>
          <w:szCs w:val="17"/>
        </w:rPr>
        <w:t>wspomagane</w:t>
      </w:r>
      <w:r w:rsidRPr="005C11E0">
        <w:rPr>
          <w:rFonts w:cs="Bookman Old Style"/>
          <w:b/>
          <w:bCs/>
          <w:color w:val="0D0D0D" w:themeColor="text1" w:themeTint="F2"/>
          <w:spacing w:val="-40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 xml:space="preserve">przez nauczyciela (np. wykonywanie doświadczeń, rozwiązywanie </w:t>
      </w:r>
      <w:r w:rsidRPr="005C11E0">
        <w:rPr>
          <w:color w:val="0D0D0D" w:themeColor="text1" w:themeTint="F2"/>
          <w:spacing w:val="-3"/>
          <w:w w:val="105"/>
          <w:sz w:val="17"/>
          <w:szCs w:val="17"/>
        </w:rPr>
        <w:t xml:space="preserve">problemów, </w:t>
      </w:r>
      <w:r w:rsidRPr="005C11E0">
        <w:rPr>
          <w:color w:val="0D0D0D" w:themeColor="text1" w:themeTint="F2"/>
          <w:w w:val="105"/>
          <w:sz w:val="17"/>
          <w:szCs w:val="17"/>
        </w:rPr>
        <w:t>przy czym na stopień dostateczny</w:t>
      </w:r>
      <w:r w:rsidRPr="005C11E0">
        <w:rPr>
          <w:color w:val="0D0D0D" w:themeColor="text1" w:themeTint="F2"/>
          <w:spacing w:val="-3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uczeń</w:t>
      </w:r>
      <w:r w:rsidRPr="005C11E0">
        <w:rPr>
          <w:color w:val="0D0D0D" w:themeColor="text1" w:themeTint="F2"/>
          <w:spacing w:val="-3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wykonuje</w:t>
      </w:r>
      <w:r w:rsidRPr="005C11E0">
        <w:rPr>
          <w:color w:val="0D0D0D" w:themeColor="text1" w:themeTint="F2"/>
          <w:spacing w:val="-3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je</w:t>
      </w:r>
      <w:r w:rsidRPr="005C11E0">
        <w:rPr>
          <w:color w:val="0D0D0D" w:themeColor="text1" w:themeTint="F2"/>
          <w:spacing w:val="-3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pod</w:t>
      </w:r>
      <w:r w:rsidRPr="005C11E0">
        <w:rPr>
          <w:color w:val="0D0D0D" w:themeColor="text1" w:themeTint="F2"/>
          <w:spacing w:val="-3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kierunkiem</w:t>
      </w:r>
      <w:r w:rsidRPr="005C11E0">
        <w:rPr>
          <w:color w:val="0D0D0D" w:themeColor="text1" w:themeTint="F2"/>
          <w:spacing w:val="-3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nauczyciela,</w:t>
      </w:r>
      <w:r w:rsidRPr="005C11E0">
        <w:rPr>
          <w:color w:val="0D0D0D" w:themeColor="text1" w:themeTint="F2"/>
          <w:spacing w:val="-3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na</w:t>
      </w:r>
      <w:r w:rsidRPr="005C11E0">
        <w:rPr>
          <w:color w:val="0D0D0D" w:themeColor="text1" w:themeTint="F2"/>
          <w:spacing w:val="-3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stopień</w:t>
      </w:r>
      <w:r w:rsidRPr="005C11E0">
        <w:rPr>
          <w:color w:val="0D0D0D" w:themeColor="text1" w:themeTint="F2"/>
          <w:spacing w:val="-3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dopuszczający</w:t>
      </w:r>
      <w:r w:rsidRPr="005C11E0">
        <w:rPr>
          <w:color w:val="0D0D0D" w:themeColor="text1" w:themeTint="F2"/>
          <w:spacing w:val="-3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25"/>
          <w:sz w:val="17"/>
          <w:szCs w:val="17"/>
        </w:rPr>
        <w:t>-</w:t>
      </w:r>
      <w:r w:rsidRPr="005C11E0">
        <w:rPr>
          <w:color w:val="0D0D0D" w:themeColor="text1" w:themeTint="F2"/>
          <w:spacing w:val="-12"/>
          <w:w w:val="12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przy</w:t>
      </w:r>
      <w:r w:rsidRPr="005C11E0">
        <w:rPr>
          <w:color w:val="0D0D0D" w:themeColor="text1" w:themeTint="F2"/>
          <w:spacing w:val="-3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pomocy</w:t>
      </w:r>
      <w:r w:rsidRPr="005C11E0">
        <w:rPr>
          <w:color w:val="0D0D0D" w:themeColor="text1" w:themeTint="F2"/>
          <w:spacing w:val="-3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nauczyciela</w:t>
      </w:r>
      <w:r w:rsidRPr="005C11E0">
        <w:rPr>
          <w:color w:val="0D0D0D" w:themeColor="text1" w:themeTint="F2"/>
          <w:spacing w:val="-3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lub</w:t>
      </w:r>
      <w:r w:rsidRPr="005C11E0">
        <w:rPr>
          <w:color w:val="0D0D0D" w:themeColor="text1" w:themeTint="F2"/>
          <w:spacing w:val="-3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innych</w:t>
      </w:r>
      <w:r w:rsidRPr="005C11E0">
        <w:rPr>
          <w:color w:val="0D0D0D" w:themeColor="text1" w:themeTint="F2"/>
          <w:spacing w:val="-3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uczniów).</w:t>
      </w:r>
    </w:p>
    <w:p w14:paraId="732492C1" w14:textId="77777777" w:rsidR="00804558" w:rsidRPr="005C11E0" w:rsidRDefault="00804558" w:rsidP="00804558">
      <w:pPr>
        <w:pStyle w:val="Akapitzlist"/>
        <w:numPr>
          <w:ilvl w:val="0"/>
          <w:numId w:val="21"/>
        </w:numPr>
        <w:kinsoku w:val="0"/>
        <w:overflowPunct w:val="0"/>
        <w:spacing w:before="0" w:line="276" w:lineRule="auto"/>
        <w:ind w:left="454" w:hanging="284"/>
        <w:jc w:val="both"/>
        <w:rPr>
          <w:color w:val="0D0D0D" w:themeColor="text1" w:themeTint="F2"/>
          <w:w w:val="105"/>
          <w:sz w:val="17"/>
          <w:szCs w:val="17"/>
        </w:rPr>
      </w:pPr>
      <w:r w:rsidRPr="005C11E0">
        <w:rPr>
          <w:color w:val="0D0D0D" w:themeColor="text1" w:themeTint="F2"/>
          <w:w w:val="105"/>
          <w:sz w:val="17"/>
          <w:szCs w:val="17"/>
        </w:rPr>
        <w:t>Czynności</w:t>
      </w:r>
      <w:r w:rsidRPr="005C11E0">
        <w:rPr>
          <w:color w:val="0D0D0D" w:themeColor="text1" w:themeTint="F2"/>
          <w:spacing w:val="-6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wymagane</w:t>
      </w:r>
      <w:r w:rsidRPr="005C11E0">
        <w:rPr>
          <w:color w:val="0D0D0D" w:themeColor="text1" w:themeTint="F2"/>
          <w:spacing w:val="-6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na</w:t>
      </w:r>
      <w:r w:rsidRPr="005C11E0">
        <w:rPr>
          <w:color w:val="0D0D0D" w:themeColor="text1" w:themeTint="F2"/>
          <w:spacing w:val="-6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poziomach</w:t>
      </w:r>
      <w:r w:rsidRPr="005C11E0">
        <w:rPr>
          <w:color w:val="0D0D0D" w:themeColor="text1" w:themeTint="F2"/>
          <w:spacing w:val="-6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wymagań</w:t>
      </w:r>
      <w:r w:rsidRPr="005C11E0">
        <w:rPr>
          <w:color w:val="0D0D0D" w:themeColor="text1" w:themeTint="F2"/>
          <w:spacing w:val="-6"/>
          <w:w w:val="105"/>
          <w:sz w:val="17"/>
          <w:szCs w:val="17"/>
        </w:rPr>
        <w:t xml:space="preserve"> </w:t>
      </w:r>
      <w:r w:rsidRPr="005C11E0">
        <w:rPr>
          <w:rFonts w:cs="Bookman Old Style"/>
          <w:b/>
          <w:bCs/>
          <w:color w:val="0D0D0D" w:themeColor="text1" w:themeTint="F2"/>
          <w:w w:val="105"/>
          <w:sz w:val="17"/>
          <w:szCs w:val="17"/>
        </w:rPr>
        <w:t>wyższych</w:t>
      </w:r>
      <w:r w:rsidRPr="005C11E0">
        <w:rPr>
          <w:rFonts w:cs="Bookman Old Style"/>
          <w:b/>
          <w:bCs/>
          <w:color w:val="0D0D0D" w:themeColor="text1" w:themeTint="F2"/>
          <w:spacing w:val="-23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niż</w:t>
      </w:r>
      <w:r w:rsidRPr="005C11E0">
        <w:rPr>
          <w:color w:val="0D0D0D" w:themeColor="text1" w:themeTint="F2"/>
          <w:spacing w:val="-6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poziom</w:t>
      </w:r>
      <w:r w:rsidRPr="005C11E0">
        <w:rPr>
          <w:color w:val="0D0D0D" w:themeColor="text1" w:themeTint="F2"/>
          <w:spacing w:val="-6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podstawowy</w:t>
      </w:r>
      <w:r w:rsidRPr="005C11E0">
        <w:rPr>
          <w:color w:val="0D0D0D" w:themeColor="text1" w:themeTint="F2"/>
          <w:spacing w:val="-6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uczeń</w:t>
      </w:r>
      <w:r w:rsidRPr="005C11E0">
        <w:rPr>
          <w:color w:val="0D0D0D" w:themeColor="text1" w:themeTint="F2"/>
          <w:spacing w:val="-6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powinien</w:t>
      </w:r>
      <w:r w:rsidRPr="005C11E0">
        <w:rPr>
          <w:color w:val="0D0D0D" w:themeColor="text1" w:themeTint="F2"/>
          <w:spacing w:val="-6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wykonać</w:t>
      </w:r>
      <w:r w:rsidRPr="005C11E0">
        <w:rPr>
          <w:color w:val="0D0D0D" w:themeColor="text1" w:themeTint="F2"/>
          <w:spacing w:val="-6"/>
          <w:w w:val="105"/>
          <w:sz w:val="17"/>
          <w:szCs w:val="17"/>
        </w:rPr>
        <w:t xml:space="preserve"> </w:t>
      </w:r>
      <w:r w:rsidRPr="005C11E0">
        <w:rPr>
          <w:rFonts w:cs="Bookman Old Style"/>
          <w:b/>
          <w:bCs/>
          <w:color w:val="0D0D0D" w:themeColor="text1" w:themeTint="F2"/>
          <w:w w:val="105"/>
          <w:sz w:val="17"/>
          <w:szCs w:val="17"/>
        </w:rPr>
        <w:t>samodzielnie</w:t>
      </w:r>
      <w:r w:rsidRPr="005C11E0">
        <w:rPr>
          <w:rFonts w:cs="Bookman Old Style"/>
          <w:b/>
          <w:bCs/>
          <w:color w:val="0D0D0D" w:themeColor="text1" w:themeTint="F2"/>
          <w:spacing w:val="-23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(na</w:t>
      </w:r>
      <w:r w:rsidRPr="005C11E0">
        <w:rPr>
          <w:color w:val="0D0D0D" w:themeColor="text1" w:themeTint="F2"/>
          <w:spacing w:val="-6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stopień</w:t>
      </w:r>
      <w:r w:rsidRPr="005C11E0">
        <w:rPr>
          <w:color w:val="0D0D0D" w:themeColor="text1" w:themeTint="F2"/>
          <w:spacing w:val="-6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dobry</w:t>
      </w:r>
      <w:r w:rsidRPr="005C11E0">
        <w:rPr>
          <w:color w:val="0D0D0D" w:themeColor="text1" w:themeTint="F2"/>
          <w:spacing w:val="-6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niekiedy</w:t>
      </w:r>
      <w:r w:rsidRPr="005C11E0">
        <w:rPr>
          <w:color w:val="0D0D0D" w:themeColor="text1" w:themeTint="F2"/>
          <w:spacing w:val="-6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może</w:t>
      </w:r>
      <w:r w:rsidRPr="005C11E0">
        <w:rPr>
          <w:color w:val="0D0D0D" w:themeColor="text1" w:themeTint="F2"/>
          <w:spacing w:val="-6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jeszcze korzystać</w:t>
      </w:r>
      <w:r w:rsidR="00C366EE">
        <w:rPr>
          <w:color w:val="0D0D0D" w:themeColor="text1" w:themeTint="F2"/>
          <w:w w:val="105"/>
          <w:sz w:val="17"/>
          <w:szCs w:val="17"/>
        </w:rPr>
        <w:t xml:space="preserve"> z </w:t>
      </w:r>
      <w:r w:rsidRPr="005C11E0">
        <w:rPr>
          <w:color w:val="0D0D0D" w:themeColor="text1" w:themeTint="F2"/>
          <w:w w:val="105"/>
          <w:sz w:val="17"/>
          <w:szCs w:val="17"/>
        </w:rPr>
        <w:t>niewielkiego wsparcia</w:t>
      </w:r>
      <w:r w:rsidRPr="005C11E0">
        <w:rPr>
          <w:color w:val="0D0D0D" w:themeColor="text1" w:themeTint="F2"/>
          <w:spacing w:val="-13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nauczyciela).</w:t>
      </w:r>
    </w:p>
    <w:p w14:paraId="5D1EF44B" w14:textId="77777777" w:rsidR="00804558" w:rsidRPr="005C11E0" w:rsidRDefault="00804558" w:rsidP="00804558">
      <w:pPr>
        <w:pStyle w:val="Akapitzlist"/>
        <w:numPr>
          <w:ilvl w:val="0"/>
          <w:numId w:val="21"/>
        </w:numPr>
        <w:kinsoku w:val="0"/>
        <w:overflowPunct w:val="0"/>
        <w:spacing w:before="0" w:line="276" w:lineRule="auto"/>
        <w:ind w:left="454" w:hanging="284"/>
        <w:jc w:val="both"/>
        <w:rPr>
          <w:color w:val="0D0D0D" w:themeColor="text1" w:themeTint="F2"/>
          <w:w w:val="110"/>
          <w:sz w:val="17"/>
          <w:szCs w:val="17"/>
        </w:rPr>
      </w:pPr>
      <w:r w:rsidRPr="005C11E0">
        <w:rPr>
          <w:color w:val="0D0D0D" w:themeColor="text1" w:themeTint="F2"/>
          <w:w w:val="110"/>
          <w:sz w:val="17"/>
          <w:szCs w:val="17"/>
        </w:rPr>
        <w:t>W</w:t>
      </w:r>
      <w:r w:rsidRPr="005C11E0">
        <w:rPr>
          <w:color w:val="0D0D0D" w:themeColor="text1" w:themeTint="F2"/>
          <w:spacing w:val="-30"/>
          <w:w w:val="110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10"/>
          <w:sz w:val="17"/>
          <w:szCs w:val="17"/>
        </w:rPr>
        <w:t>wypadku</w:t>
      </w:r>
      <w:r w:rsidRPr="005C11E0">
        <w:rPr>
          <w:color w:val="0D0D0D" w:themeColor="text1" w:themeTint="F2"/>
          <w:spacing w:val="-30"/>
          <w:w w:val="110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10"/>
          <w:sz w:val="17"/>
          <w:szCs w:val="17"/>
        </w:rPr>
        <w:t>wymagań</w:t>
      </w:r>
      <w:r w:rsidRPr="005C11E0">
        <w:rPr>
          <w:color w:val="0D0D0D" w:themeColor="text1" w:themeTint="F2"/>
          <w:spacing w:val="-30"/>
          <w:w w:val="110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10"/>
          <w:sz w:val="17"/>
          <w:szCs w:val="17"/>
        </w:rPr>
        <w:t>na</w:t>
      </w:r>
      <w:r w:rsidRPr="005C11E0">
        <w:rPr>
          <w:color w:val="0D0D0D" w:themeColor="text1" w:themeTint="F2"/>
          <w:spacing w:val="-30"/>
          <w:w w:val="110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10"/>
          <w:sz w:val="17"/>
          <w:szCs w:val="17"/>
        </w:rPr>
        <w:t>stopnie</w:t>
      </w:r>
      <w:r w:rsidRPr="005C11E0">
        <w:rPr>
          <w:color w:val="0D0D0D" w:themeColor="text1" w:themeTint="F2"/>
          <w:spacing w:val="-30"/>
          <w:w w:val="110"/>
          <w:sz w:val="17"/>
          <w:szCs w:val="17"/>
        </w:rPr>
        <w:t xml:space="preserve"> </w:t>
      </w:r>
      <w:r w:rsidRPr="005C11E0">
        <w:rPr>
          <w:rFonts w:cs="Bookman Old Style"/>
          <w:b/>
          <w:bCs/>
          <w:color w:val="0D0D0D" w:themeColor="text1" w:themeTint="F2"/>
          <w:w w:val="110"/>
          <w:sz w:val="17"/>
          <w:szCs w:val="17"/>
        </w:rPr>
        <w:t>wyższe</w:t>
      </w:r>
      <w:r w:rsidRPr="005C11E0">
        <w:rPr>
          <w:rFonts w:cs="Bookman Old Style"/>
          <w:b/>
          <w:bCs/>
          <w:color w:val="0D0D0D" w:themeColor="text1" w:themeTint="F2"/>
          <w:spacing w:val="-47"/>
          <w:w w:val="110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10"/>
          <w:sz w:val="17"/>
          <w:szCs w:val="17"/>
        </w:rPr>
        <w:t>niż</w:t>
      </w:r>
      <w:r w:rsidRPr="005C11E0">
        <w:rPr>
          <w:color w:val="0D0D0D" w:themeColor="text1" w:themeTint="F2"/>
          <w:spacing w:val="-30"/>
          <w:w w:val="110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10"/>
          <w:sz w:val="17"/>
          <w:szCs w:val="17"/>
        </w:rPr>
        <w:t>dostateczny</w:t>
      </w:r>
      <w:r w:rsidRPr="005C11E0">
        <w:rPr>
          <w:color w:val="0D0D0D" w:themeColor="text1" w:themeTint="F2"/>
          <w:spacing w:val="-30"/>
          <w:w w:val="110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10"/>
          <w:sz w:val="17"/>
          <w:szCs w:val="17"/>
        </w:rPr>
        <w:t>uczeń</w:t>
      </w:r>
      <w:r w:rsidRPr="005C11E0">
        <w:rPr>
          <w:color w:val="0D0D0D" w:themeColor="text1" w:themeTint="F2"/>
          <w:spacing w:val="-30"/>
          <w:w w:val="110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10"/>
          <w:sz w:val="17"/>
          <w:szCs w:val="17"/>
        </w:rPr>
        <w:t>wykonuje</w:t>
      </w:r>
      <w:r w:rsidRPr="005C11E0">
        <w:rPr>
          <w:color w:val="0D0D0D" w:themeColor="text1" w:themeTint="F2"/>
          <w:spacing w:val="-30"/>
          <w:w w:val="110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10"/>
          <w:sz w:val="17"/>
          <w:szCs w:val="17"/>
        </w:rPr>
        <w:t>zadania</w:t>
      </w:r>
      <w:r w:rsidRPr="005C11E0">
        <w:rPr>
          <w:color w:val="0D0D0D" w:themeColor="text1" w:themeTint="F2"/>
          <w:spacing w:val="-30"/>
          <w:w w:val="110"/>
          <w:sz w:val="17"/>
          <w:szCs w:val="17"/>
        </w:rPr>
        <w:t xml:space="preserve"> </w:t>
      </w:r>
      <w:r w:rsidRPr="005C11E0">
        <w:rPr>
          <w:rFonts w:cs="Bookman Old Style"/>
          <w:b/>
          <w:bCs/>
          <w:color w:val="0D0D0D" w:themeColor="text1" w:themeTint="F2"/>
          <w:w w:val="110"/>
          <w:sz w:val="17"/>
          <w:szCs w:val="17"/>
        </w:rPr>
        <w:t>dodatkowe</w:t>
      </w:r>
      <w:r w:rsidRPr="005C11E0">
        <w:rPr>
          <w:rFonts w:cs="Bookman Old Style"/>
          <w:b/>
          <w:bCs/>
          <w:color w:val="0D0D0D" w:themeColor="text1" w:themeTint="F2"/>
          <w:spacing w:val="-47"/>
          <w:w w:val="110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10"/>
          <w:sz w:val="17"/>
          <w:szCs w:val="17"/>
        </w:rPr>
        <w:t>(na</w:t>
      </w:r>
      <w:r w:rsidRPr="005C11E0">
        <w:rPr>
          <w:color w:val="0D0D0D" w:themeColor="text1" w:themeTint="F2"/>
          <w:spacing w:val="-30"/>
          <w:w w:val="110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10"/>
          <w:sz w:val="17"/>
          <w:szCs w:val="17"/>
        </w:rPr>
        <w:t>stopień</w:t>
      </w:r>
      <w:r w:rsidRPr="005C11E0">
        <w:rPr>
          <w:color w:val="0D0D0D" w:themeColor="text1" w:themeTint="F2"/>
          <w:spacing w:val="-30"/>
          <w:w w:val="110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10"/>
          <w:sz w:val="17"/>
          <w:szCs w:val="17"/>
        </w:rPr>
        <w:t>dobry</w:t>
      </w:r>
      <w:r w:rsidRPr="005C11E0">
        <w:rPr>
          <w:color w:val="0D0D0D" w:themeColor="text1" w:themeTint="F2"/>
          <w:spacing w:val="-30"/>
          <w:w w:val="110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25"/>
          <w:sz w:val="17"/>
          <w:szCs w:val="17"/>
        </w:rPr>
        <w:t>-</w:t>
      </w:r>
      <w:r w:rsidRPr="005C11E0">
        <w:rPr>
          <w:color w:val="0D0D0D" w:themeColor="text1" w:themeTint="F2"/>
          <w:spacing w:val="-37"/>
          <w:w w:val="12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10"/>
          <w:sz w:val="17"/>
          <w:szCs w:val="17"/>
        </w:rPr>
        <w:t>umiarkowanie</w:t>
      </w:r>
      <w:r w:rsidRPr="005C11E0">
        <w:rPr>
          <w:color w:val="0D0D0D" w:themeColor="text1" w:themeTint="F2"/>
          <w:spacing w:val="-30"/>
          <w:w w:val="110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10"/>
          <w:sz w:val="17"/>
          <w:szCs w:val="17"/>
        </w:rPr>
        <w:t>trudne;</w:t>
      </w:r>
      <w:r w:rsidRPr="005C11E0">
        <w:rPr>
          <w:color w:val="0D0D0D" w:themeColor="text1" w:themeTint="F2"/>
          <w:spacing w:val="-30"/>
          <w:w w:val="110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10"/>
          <w:sz w:val="17"/>
          <w:szCs w:val="17"/>
        </w:rPr>
        <w:t>na</w:t>
      </w:r>
      <w:r w:rsidRPr="005C11E0">
        <w:rPr>
          <w:color w:val="0D0D0D" w:themeColor="text1" w:themeTint="F2"/>
          <w:spacing w:val="-30"/>
          <w:w w:val="110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10"/>
          <w:sz w:val="17"/>
          <w:szCs w:val="17"/>
        </w:rPr>
        <w:t>stopień</w:t>
      </w:r>
      <w:r w:rsidRPr="005C11E0">
        <w:rPr>
          <w:color w:val="0D0D0D" w:themeColor="text1" w:themeTint="F2"/>
          <w:spacing w:val="-30"/>
          <w:w w:val="110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10"/>
          <w:sz w:val="17"/>
          <w:szCs w:val="17"/>
        </w:rPr>
        <w:t>bardzo</w:t>
      </w:r>
      <w:r w:rsidRPr="005C11E0">
        <w:rPr>
          <w:color w:val="0D0D0D" w:themeColor="text1" w:themeTint="F2"/>
          <w:spacing w:val="-30"/>
          <w:w w:val="110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10"/>
          <w:sz w:val="17"/>
          <w:szCs w:val="17"/>
        </w:rPr>
        <w:t>dobry</w:t>
      </w:r>
      <w:r w:rsidRPr="005C11E0">
        <w:rPr>
          <w:color w:val="0D0D0D" w:themeColor="text1" w:themeTint="F2"/>
          <w:spacing w:val="-30"/>
          <w:w w:val="110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25"/>
          <w:sz w:val="17"/>
          <w:szCs w:val="17"/>
        </w:rPr>
        <w:t xml:space="preserve">- </w:t>
      </w:r>
      <w:r w:rsidRPr="005C11E0">
        <w:rPr>
          <w:color w:val="0D0D0D" w:themeColor="text1" w:themeTint="F2"/>
          <w:w w:val="110"/>
          <w:sz w:val="17"/>
          <w:szCs w:val="17"/>
        </w:rPr>
        <w:t>trudne).</w:t>
      </w:r>
    </w:p>
    <w:p w14:paraId="3E1AA2AA" w14:textId="77777777" w:rsidR="00BE3D19" w:rsidRDefault="00BE3D19" w:rsidP="005C11E0">
      <w:pPr>
        <w:pStyle w:val="Nagwek1"/>
        <w:kinsoku w:val="0"/>
        <w:overflowPunct w:val="0"/>
        <w:spacing w:before="120" w:line="360" w:lineRule="auto"/>
        <w:ind w:left="454"/>
        <w:jc w:val="left"/>
        <w:rPr>
          <w:rFonts w:ascii="Arial" w:hAnsi="Arial" w:cs="Arial"/>
          <w:color w:val="0D0D0D" w:themeColor="text1" w:themeTint="F2"/>
          <w:w w:val="105"/>
        </w:rPr>
      </w:pPr>
    </w:p>
    <w:p w14:paraId="08FF946D" w14:textId="71FAD06C" w:rsidR="00804558" w:rsidRPr="005C11E0" w:rsidRDefault="00795C5B" w:rsidP="005C11E0">
      <w:pPr>
        <w:pStyle w:val="Nagwek1"/>
        <w:kinsoku w:val="0"/>
        <w:overflowPunct w:val="0"/>
        <w:spacing w:before="120" w:line="360" w:lineRule="auto"/>
        <w:ind w:left="454"/>
        <w:jc w:val="left"/>
        <w:rPr>
          <w:rFonts w:ascii="Arial" w:hAnsi="Arial" w:cs="Arial"/>
          <w:b w:val="0"/>
          <w:color w:val="0D0D0D" w:themeColor="text1" w:themeTint="F2"/>
          <w:w w:val="105"/>
        </w:rPr>
      </w:pPr>
      <w:r w:rsidRPr="005C11E0"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A98B7DF" wp14:editId="0FD2A6E7">
                <wp:simplePos x="0" y="0"/>
                <wp:positionH relativeFrom="page">
                  <wp:posOffset>1042035</wp:posOffset>
                </wp:positionH>
                <wp:positionV relativeFrom="paragraph">
                  <wp:posOffset>71755</wp:posOffset>
                </wp:positionV>
                <wp:extent cx="97155" cy="97155"/>
                <wp:effectExtent l="0" t="0" r="0" b="0"/>
                <wp:wrapNone/>
                <wp:docPr id="18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155" cy="97155"/>
                        </a:xfrm>
                        <a:custGeom>
                          <a:avLst/>
                          <a:gdLst>
                            <a:gd name="T0" fmla="*/ 0 w 153"/>
                            <a:gd name="T1" fmla="*/ 0 h 153"/>
                            <a:gd name="T2" fmla="*/ 0 w 153"/>
                            <a:gd name="T3" fmla="*/ 152 h 153"/>
                            <a:gd name="T4" fmla="*/ 152 w 153"/>
                            <a:gd name="T5" fmla="*/ 152 h 153"/>
                            <a:gd name="T6" fmla="*/ 152 w 153"/>
                            <a:gd name="T7" fmla="*/ 0 h 153"/>
                            <a:gd name="T8" fmla="*/ 0 w 153"/>
                            <a:gd name="T9" fmla="*/ 0 h 1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" h="153">
                              <a:moveTo>
                                <a:pt x="0" y="0"/>
                              </a:moveTo>
                              <a:lnTo>
                                <a:pt x="0" y="152"/>
                              </a:lnTo>
                              <a:lnTo>
                                <a:pt x="152" y="152"/>
                              </a:lnTo>
                              <a:lnTo>
                                <a:pt x="15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C7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163D2E" id="Freeform 7" o:spid="_x0000_s1026" style="position:absolute;margin-left:82.05pt;margin-top:5.65pt;width:7.65pt;height:7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,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j6QTAMAAGQIAAAOAAAAZHJzL2Uyb0RvYy54bWysVtFumzAUfZ+0f7B4nJQCCSQFNam2dJkm&#10;dVulZh/ggAloYDPbCemm/fvutYGGNFWraXkAGx+O7z3H3Jur60NVkj2TqhB87vgXnkMYT0Ra8O3c&#10;+b5ejS4dojTlKS0FZ3PngSnnevH2zVVTx2wsclGmTBIg4Spu6rmTa13HrquSnFVUXYiacVjMhKyo&#10;hqncuqmkDbBXpTv2vKnbCJnWUiRMKXh6YxedheHPMpbob1mmmCbl3IHYtLlKc93g1V1c0XgraZ0X&#10;SRsG/YcoKlpw2LSnuqGakp0snlBVRSKFEpm+SETliiwrEmZygGx87ySb+5zWzOQC4qi6l0n9P9rk&#10;6/5OkiIF78ApTivwaCUZQ8XJDOVpahUD6r6+k5igqm9F8kPBgjtYwYkCDNk0X0QKLHSnhZHkkMkK&#10;34RkycEo/9Arzw6aJPAwmvlh6JAEVuwQ+WncvZrslP7EhKGh+1ulrW0pjIzoaRv5GizOqhIcfOcS&#10;jzTEDyetxT3EH0Dyc5DxAHKWZXIE8cMxOcsTnIDOMkHafcjPMk1PQGeZZkcg73xE4HG/2TP6RANI&#10;nxe4se30pnlnQXLgrQcwIhQ/es+YXguFZqMh4OnaRxeAAlBo2DNg0B3BxrIXwSAugsNXMYN+CDYH&#10;+kVmEAnB0TGzfanNVUJZOS0o0iFQUDb2tNVUo0SYKg5JA58XnESS2zs+r8SerYVB6JPPAvZ6XC35&#10;UxQckza2brW714YL1zGF1+JMGYRdO5bubtmshaeYpBSKWVMxReNunzaqdfTJKlEW6aooS0xXye1m&#10;WUqyp1CSo8lyNlm2yQxgpTkoXOBrdhv7BCpGqyzWDlNif0f+OPA+jKPRano5GwWrIBxFM+9y5PnR&#10;h2jqBVFws/qDx9IP4rxIU8ZvC866cu8HryunbeOxhdoUfPQ1CsehOfGD6AdJeuZ3LkkpdjyF7Gic&#10;M5p+bMeaFqUdu8OIjciQdnc3QpgyjJXXluqNSB+gCkthWx20ZhjkQv5ySANtbu6onzsqmUPKzxz6&#10;SOQHAfZFMwnC2Rgm8nhlc7xCeQJUc0c78K3jcKltL93VstjmsJNvtODiPVT/rMA6beKzUbUTaGUm&#10;g7btYq88nhvU45+DxV8AAAD//wMAUEsDBBQABgAIAAAAIQB5s5A33QAAAAkBAAAPAAAAZHJzL2Rv&#10;d25yZXYueG1sTI/BTsMwDIbvSLxDZCRuLO2YOlaaTgjEaaCJsgfIGi+t1jhVk27d2+Od2M2//On3&#10;52I9uU6ccAitJwXpLAGBVHvTklWw+/18egERoiajO0+o4IIB1uX9XaFz48/0g6cqWsElFHKtoImx&#10;z6UMdYNOh5nvkXh38IPTkeNgpRn0mctdJ+dJkkmnW+ILje7xvcH6WI1OAX6EHW3c5WuUaDfVdruy&#10;38uo1OPD9PYKIuIU/2G46rM6lOy09yOZIDrO2SJllIf0GcQVWK4WIPYK5lkGsizk7QflHwAAAP//&#10;AwBQSwECLQAUAAYACAAAACEAtoM4kv4AAADhAQAAEwAAAAAAAAAAAAAAAAAAAAAAW0NvbnRlbnRf&#10;VHlwZXNdLnhtbFBLAQItABQABgAIAAAAIQA4/SH/1gAAAJQBAAALAAAAAAAAAAAAAAAAAC8BAABf&#10;cmVscy8ucmVsc1BLAQItABQABgAIAAAAIQCKhj6QTAMAAGQIAAAOAAAAAAAAAAAAAAAAAC4CAABk&#10;cnMvZTJvRG9jLnhtbFBLAQItABQABgAIAAAAIQB5s5A33QAAAAkBAAAPAAAAAAAAAAAAAAAAAKYF&#10;AABkcnMvZG93bnJldi54bWxQSwUGAAAAAAQABADzAAAAsAYAAAAA&#10;" o:allowincell="f" path="m,l,152r152,l152,,,xe" fillcolor="#93c73c" stroked="f">
                <v:path arrowok="t" o:connecttype="custom" o:connectlocs="0,0;0,96520;96520,96520;96520,0;0,0" o:connectangles="0,0,0,0,0"/>
                <w10:wrap anchorx="page"/>
              </v:shape>
            </w:pict>
          </mc:Fallback>
        </mc:AlternateContent>
      </w:r>
      <w:r w:rsidR="00804558" w:rsidRPr="005C11E0">
        <w:rPr>
          <w:rFonts w:ascii="Arial" w:hAnsi="Arial" w:cs="Arial"/>
          <w:color w:val="0D0D0D" w:themeColor="text1" w:themeTint="F2"/>
          <w:w w:val="105"/>
        </w:rPr>
        <w:t>Wymagania ogólne – uczeń:</w:t>
      </w:r>
    </w:p>
    <w:p w14:paraId="4FEDDDB5" w14:textId="77777777" w:rsidR="00804558" w:rsidRPr="005C11E0" w:rsidRDefault="00804558" w:rsidP="00804558">
      <w:pPr>
        <w:pStyle w:val="Akapitzlist"/>
        <w:numPr>
          <w:ilvl w:val="0"/>
          <w:numId w:val="20"/>
        </w:numPr>
        <w:tabs>
          <w:tab w:val="left" w:pos="426"/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0D0D0D" w:themeColor="text1" w:themeTint="F2"/>
          <w:w w:val="105"/>
          <w:sz w:val="17"/>
          <w:szCs w:val="17"/>
        </w:rPr>
      </w:pPr>
      <w:r w:rsidRPr="005C11E0">
        <w:rPr>
          <w:color w:val="0D0D0D" w:themeColor="text1" w:themeTint="F2"/>
          <w:w w:val="105"/>
          <w:sz w:val="17"/>
          <w:szCs w:val="17"/>
        </w:rPr>
        <w:t>wykorzystuje</w:t>
      </w:r>
      <w:r w:rsidRPr="005C11E0">
        <w:rPr>
          <w:color w:val="0D0D0D" w:themeColor="text1" w:themeTint="F2"/>
          <w:spacing w:val="-8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pojęcia</w:t>
      </w:r>
      <w:r w:rsidR="00C366EE">
        <w:rPr>
          <w:color w:val="0D0D0D" w:themeColor="text1" w:themeTint="F2"/>
          <w:spacing w:val="-8"/>
          <w:w w:val="105"/>
          <w:sz w:val="17"/>
          <w:szCs w:val="17"/>
        </w:rPr>
        <w:t xml:space="preserve"> i </w:t>
      </w:r>
      <w:r w:rsidRPr="005C11E0">
        <w:rPr>
          <w:color w:val="0D0D0D" w:themeColor="text1" w:themeTint="F2"/>
          <w:w w:val="105"/>
          <w:sz w:val="17"/>
          <w:szCs w:val="17"/>
        </w:rPr>
        <w:t>wielkości</w:t>
      </w:r>
      <w:r w:rsidRPr="005C11E0">
        <w:rPr>
          <w:color w:val="0D0D0D" w:themeColor="text1" w:themeTint="F2"/>
          <w:spacing w:val="-8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fizyczne</w:t>
      </w:r>
      <w:r w:rsidRPr="005C11E0">
        <w:rPr>
          <w:color w:val="0D0D0D" w:themeColor="text1" w:themeTint="F2"/>
          <w:spacing w:val="-8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do</w:t>
      </w:r>
      <w:r w:rsidRPr="005C11E0">
        <w:rPr>
          <w:color w:val="0D0D0D" w:themeColor="text1" w:themeTint="F2"/>
          <w:spacing w:val="-8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opisu</w:t>
      </w:r>
      <w:r w:rsidRPr="005C11E0">
        <w:rPr>
          <w:color w:val="0D0D0D" w:themeColor="text1" w:themeTint="F2"/>
          <w:spacing w:val="-8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zjawisk</w:t>
      </w:r>
      <w:r w:rsidR="00C366EE">
        <w:rPr>
          <w:color w:val="0D0D0D" w:themeColor="text1" w:themeTint="F2"/>
          <w:spacing w:val="-8"/>
          <w:w w:val="105"/>
          <w:sz w:val="17"/>
          <w:szCs w:val="17"/>
        </w:rPr>
        <w:t xml:space="preserve"> i </w:t>
      </w:r>
      <w:r w:rsidRPr="005C11E0">
        <w:rPr>
          <w:color w:val="0D0D0D" w:themeColor="text1" w:themeTint="F2"/>
          <w:w w:val="105"/>
          <w:sz w:val="17"/>
          <w:szCs w:val="17"/>
        </w:rPr>
        <w:t>wskazuje</w:t>
      </w:r>
      <w:r w:rsidRPr="005C11E0">
        <w:rPr>
          <w:color w:val="0D0D0D" w:themeColor="text1" w:themeTint="F2"/>
          <w:spacing w:val="-8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ich</w:t>
      </w:r>
      <w:r w:rsidRPr="005C11E0">
        <w:rPr>
          <w:color w:val="0D0D0D" w:themeColor="text1" w:themeTint="F2"/>
          <w:spacing w:val="-8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przykłady</w:t>
      </w:r>
      <w:r w:rsidR="00C366EE">
        <w:rPr>
          <w:color w:val="0D0D0D" w:themeColor="text1" w:themeTint="F2"/>
          <w:spacing w:val="-8"/>
          <w:w w:val="105"/>
          <w:sz w:val="17"/>
          <w:szCs w:val="17"/>
        </w:rPr>
        <w:t xml:space="preserve"> w </w:t>
      </w:r>
      <w:r w:rsidRPr="005C11E0">
        <w:rPr>
          <w:color w:val="0D0D0D" w:themeColor="text1" w:themeTint="F2"/>
          <w:w w:val="105"/>
          <w:sz w:val="17"/>
          <w:szCs w:val="17"/>
        </w:rPr>
        <w:t>otoczeniu,</w:t>
      </w:r>
    </w:p>
    <w:p w14:paraId="735F46DC" w14:textId="77777777" w:rsidR="00804558" w:rsidRPr="005C11E0" w:rsidRDefault="00804558" w:rsidP="00804558">
      <w:pPr>
        <w:pStyle w:val="Akapitzlist"/>
        <w:numPr>
          <w:ilvl w:val="0"/>
          <w:numId w:val="20"/>
        </w:numPr>
        <w:tabs>
          <w:tab w:val="left" w:pos="426"/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0D0D0D" w:themeColor="text1" w:themeTint="F2"/>
          <w:w w:val="105"/>
          <w:sz w:val="17"/>
          <w:szCs w:val="17"/>
        </w:rPr>
      </w:pPr>
      <w:r w:rsidRPr="005C11E0">
        <w:rPr>
          <w:color w:val="0D0D0D" w:themeColor="text1" w:themeTint="F2"/>
          <w:w w:val="105"/>
          <w:sz w:val="17"/>
          <w:szCs w:val="17"/>
        </w:rPr>
        <w:t>rozwiązuje</w:t>
      </w:r>
      <w:r w:rsidRPr="005C11E0">
        <w:rPr>
          <w:color w:val="0D0D0D" w:themeColor="text1" w:themeTint="F2"/>
          <w:spacing w:val="-9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spacing w:val="-3"/>
          <w:w w:val="105"/>
          <w:sz w:val="17"/>
          <w:szCs w:val="17"/>
        </w:rPr>
        <w:t>problemy,</w:t>
      </w:r>
      <w:r w:rsidRPr="005C11E0">
        <w:rPr>
          <w:color w:val="0D0D0D" w:themeColor="text1" w:themeTint="F2"/>
          <w:spacing w:val="-9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wykorzystując</w:t>
      </w:r>
      <w:r w:rsidRPr="005C11E0">
        <w:rPr>
          <w:color w:val="0D0D0D" w:themeColor="text1" w:themeTint="F2"/>
          <w:spacing w:val="-9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prawa</w:t>
      </w:r>
      <w:r w:rsidR="00C366EE">
        <w:rPr>
          <w:color w:val="0D0D0D" w:themeColor="text1" w:themeTint="F2"/>
          <w:spacing w:val="-9"/>
          <w:w w:val="105"/>
          <w:sz w:val="17"/>
          <w:szCs w:val="17"/>
        </w:rPr>
        <w:t xml:space="preserve"> i </w:t>
      </w:r>
      <w:r w:rsidRPr="005C11E0">
        <w:rPr>
          <w:color w:val="0D0D0D" w:themeColor="text1" w:themeTint="F2"/>
          <w:w w:val="105"/>
          <w:sz w:val="17"/>
          <w:szCs w:val="17"/>
        </w:rPr>
        <w:t>zależności</w:t>
      </w:r>
      <w:r w:rsidRPr="005C11E0">
        <w:rPr>
          <w:color w:val="0D0D0D" w:themeColor="text1" w:themeTint="F2"/>
          <w:spacing w:val="-9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fizyczne,</w:t>
      </w:r>
    </w:p>
    <w:p w14:paraId="292E6B85" w14:textId="77777777" w:rsidR="00804558" w:rsidRPr="005C11E0" w:rsidRDefault="00804558" w:rsidP="00804558">
      <w:pPr>
        <w:pStyle w:val="Akapitzlist"/>
        <w:numPr>
          <w:ilvl w:val="0"/>
          <w:numId w:val="20"/>
        </w:numPr>
        <w:tabs>
          <w:tab w:val="left" w:pos="426"/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0D0D0D" w:themeColor="text1" w:themeTint="F2"/>
          <w:spacing w:val="-3"/>
          <w:w w:val="105"/>
          <w:sz w:val="17"/>
          <w:szCs w:val="17"/>
        </w:rPr>
      </w:pPr>
      <w:r w:rsidRPr="005C11E0">
        <w:rPr>
          <w:color w:val="0D0D0D" w:themeColor="text1" w:themeTint="F2"/>
          <w:w w:val="105"/>
          <w:sz w:val="17"/>
          <w:szCs w:val="17"/>
        </w:rPr>
        <w:t>planuje</w:t>
      </w:r>
      <w:r w:rsidR="00C366EE">
        <w:rPr>
          <w:color w:val="0D0D0D" w:themeColor="text1" w:themeTint="F2"/>
          <w:spacing w:val="-10"/>
          <w:w w:val="105"/>
          <w:sz w:val="17"/>
          <w:szCs w:val="17"/>
        </w:rPr>
        <w:t xml:space="preserve"> i </w:t>
      </w:r>
      <w:r w:rsidRPr="005C11E0">
        <w:rPr>
          <w:color w:val="0D0D0D" w:themeColor="text1" w:themeTint="F2"/>
          <w:w w:val="105"/>
          <w:sz w:val="17"/>
          <w:szCs w:val="17"/>
        </w:rPr>
        <w:t>przeprowadza</w:t>
      </w:r>
      <w:r w:rsidRPr="005C11E0">
        <w:rPr>
          <w:color w:val="0D0D0D" w:themeColor="text1" w:themeTint="F2"/>
          <w:spacing w:val="-10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obserwacje</w:t>
      </w:r>
      <w:r w:rsidR="00C366EE">
        <w:rPr>
          <w:color w:val="0D0D0D" w:themeColor="text1" w:themeTint="F2"/>
          <w:spacing w:val="-10"/>
          <w:w w:val="105"/>
          <w:sz w:val="17"/>
          <w:szCs w:val="17"/>
        </w:rPr>
        <w:t xml:space="preserve"> i </w:t>
      </w:r>
      <w:r w:rsidRPr="005C11E0">
        <w:rPr>
          <w:color w:val="0D0D0D" w:themeColor="text1" w:themeTint="F2"/>
          <w:w w:val="105"/>
          <w:sz w:val="17"/>
          <w:szCs w:val="17"/>
        </w:rPr>
        <w:t>doświadczenia,</w:t>
      </w:r>
      <w:r w:rsidRPr="005C11E0">
        <w:rPr>
          <w:color w:val="0D0D0D" w:themeColor="text1" w:themeTint="F2"/>
          <w:spacing w:val="-10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wnioskuje</w:t>
      </w:r>
      <w:r w:rsidRPr="005C11E0">
        <w:rPr>
          <w:color w:val="0D0D0D" w:themeColor="text1" w:themeTint="F2"/>
          <w:spacing w:val="-10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na</w:t>
      </w:r>
      <w:r w:rsidRPr="005C11E0">
        <w:rPr>
          <w:color w:val="0D0D0D" w:themeColor="text1" w:themeTint="F2"/>
          <w:spacing w:val="-10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podstawie</w:t>
      </w:r>
      <w:r w:rsidRPr="005C11E0">
        <w:rPr>
          <w:color w:val="0D0D0D" w:themeColor="text1" w:themeTint="F2"/>
          <w:spacing w:val="-10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ich</w:t>
      </w:r>
      <w:r w:rsidRPr="005C11E0">
        <w:rPr>
          <w:color w:val="0D0D0D" w:themeColor="text1" w:themeTint="F2"/>
          <w:spacing w:val="-10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spacing w:val="-3"/>
          <w:w w:val="105"/>
          <w:sz w:val="17"/>
          <w:szCs w:val="17"/>
        </w:rPr>
        <w:t>wyników,</w:t>
      </w:r>
    </w:p>
    <w:p w14:paraId="74DFA20F" w14:textId="77777777" w:rsidR="00804558" w:rsidRPr="005C11E0" w:rsidRDefault="00804558" w:rsidP="00804558">
      <w:pPr>
        <w:pStyle w:val="Akapitzlist"/>
        <w:numPr>
          <w:ilvl w:val="0"/>
          <w:numId w:val="20"/>
        </w:numPr>
        <w:tabs>
          <w:tab w:val="left" w:pos="426"/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0D0D0D" w:themeColor="text1" w:themeTint="F2"/>
          <w:w w:val="105"/>
          <w:sz w:val="17"/>
          <w:szCs w:val="17"/>
        </w:rPr>
      </w:pPr>
      <w:r w:rsidRPr="005C11E0">
        <w:rPr>
          <w:color w:val="0D0D0D" w:themeColor="text1" w:themeTint="F2"/>
          <w:w w:val="105"/>
          <w:sz w:val="17"/>
          <w:szCs w:val="17"/>
        </w:rPr>
        <w:t>posługuje</w:t>
      </w:r>
      <w:r w:rsidRPr="005C11E0">
        <w:rPr>
          <w:color w:val="0D0D0D" w:themeColor="text1" w:themeTint="F2"/>
          <w:spacing w:val="-9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się</w:t>
      </w:r>
      <w:r w:rsidRPr="005C11E0">
        <w:rPr>
          <w:color w:val="0D0D0D" w:themeColor="text1" w:themeTint="F2"/>
          <w:spacing w:val="-9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informacjami</w:t>
      </w:r>
      <w:r w:rsidRPr="005C11E0">
        <w:rPr>
          <w:color w:val="0D0D0D" w:themeColor="text1" w:themeTint="F2"/>
          <w:spacing w:val="-9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pochodzącymi</w:t>
      </w:r>
      <w:r w:rsidR="00C366EE">
        <w:rPr>
          <w:color w:val="0D0D0D" w:themeColor="text1" w:themeTint="F2"/>
          <w:spacing w:val="-9"/>
          <w:w w:val="105"/>
          <w:sz w:val="17"/>
          <w:szCs w:val="17"/>
        </w:rPr>
        <w:t xml:space="preserve"> z </w:t>
      </w:r>
      <w:r w:rsidRPr="005C11E0">
        <w:rPr>
          <w:color w:val="0D0D0D" w:themeColor="text1" w:themeTint="F2"/>
          <w:w w:val="105"/>
          <w:sz w:val="17"/>
          <w:szCs w:val="17"/>
        </w:rPr>
        <w:t>analizy</w:t>
      </w:r>
      <w:r w:rsidRPr="005C11E0">
        <w:rPr>
          <w:color w:val="0D0D0D" w:themeColor="text1" w:themeTint="F2"/>
          <w:spacing w:val="-9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materiałów</w:t>
      </w:r>
      <w:r w:rsidRPr="005C11E0">
        <w:rPr>
          <w:color w:val="0D0D0D" w:themeColor="text1" w:themeTint="F2"/>
          <w:spacing w:val="-9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źródłowych,</w:t>
      </w:r>
      <w:r w:rsidR="00C366EE">
        <w:rPr>
          <w:color w:val="0D0D0D" w:themeColor="text1" w:themeTint="F2"/>
          <w:spacing w:val="-9"/>
          <w:w w:val="105"/>
          <w:sz w:val="17"/>
          <w:szCs w:val="17"/>
        </w:rPr>
        <w:t xml:space="preserve"> w </w:t>
      </w:r>
      <w:r w:rsidRPr="005C11E0">
        <w:rPr>
          <w:color w:val="0D0D0D" w:themeColor="text1" w:themeTint="F2"/>
          <w:w w:val="105"/>
          <w:sz w:val="17"/>
          <w:szCs w:val="17"/>
        </w:rPr>
        <w:t>tym</w:t>
      </w:r>
      <w:r w:rsidRPr="005C11E0">
        <w:rPr>
          <w:color w:val="0D0D0D" w:themeColor="text1" w:themeTint="F2"/>
          <w:spacing w:val="-9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tekstów</w:t>
      </w:r>
      <w:r w:rsidRPr="005C11E0">
        <w:rPr>
          <w:color w:val="0D0D0D" w:themeColor="text1" w:themeTint="F2"/>
          <w:spacing w:val="-9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 xml:space="preserve">popularnonaukowych. </w:t>
      </w:r>
    </w:p>
    <w:p w14:paraId="425903FF" w14:textId="77777777" w:rsidR="00804558" w:rsidRPr="005C11E0" w:rsidRDefault="00804558" w:rsidP="00804558">
      <w:pPr>
        <w:pStyle w:val="Akapitzlist"/>
        <w:tabs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0D0D0D" w:themeColor="text1" w:themeTint="F2"/>
          <w:w w:val="105"/>
          <w:sz w:val="17"/>
          <w:szCs w:val="17"/>
        </w:rPr>
      </w:pPr>
      <w:r w:rsidRPr="005C11E0">
        <w:rPr>
          <w:color w:val="0D0D0D" w:themeColor="text1" w:themeTint="F2"/>
          <w:w w:val="105"/>
          <w:sz w:val="17"/>
          <w:szCs w:val="17"/>
        </w:rPr>
        <w:t>Ponadto:</w:t>
      </w:r>
    </w:p>
    <w:p w14:paraId="6BFB32DD" w14:textId="77777777" w:rsidR="00804558" w:rsidRPr="005C11E0" w:rsidRDefault="00804558" w:rsidP="00804558">
      <w:pPr>
        <w:pStyle w:val="Akapitzlist"/>
        <w:numPr>
          <w:ilvl w:val="1"/>
          <w:numId w:val="20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0D0D0D" w:themeColor="text1" w:themeTint="F2"/>
          <w:w w:val="105"/>
          <w:sz w:val="17"/>
          <w:szCs w:val="17"/>
        </w:rPr>
      </w:pPr>
      <w:r w:rsidRPr="005C11E0">
        <w:rPr>
          <w:color w:val="0D0D0D" w:themeColor="text1" w:themeTint="F2"/>
          <w:w w:val="105"/>
          <w:sz w:val="17"/>
          <w:szCs w:val="17"/>
        </w:rPr>
        <w:t>sprawnie się komunikuje</w:t>
      </w:r>
      <w:r w:rsidR="00C366EE">
        <w:rPr>
          <w:color w:val="0D0D0D" w:themeColor="text1" w:themeTint="F2"/>
          <w:w w:val="105"/>
          <w:sz w:val="17"/>
          <w:szCs w:val="17"/>
        </w:rPr>
        <w:t xml:space="preserve"> i </w:t>
      </w:r>
      <w:r w:rsidRPr="005C11E0">
        <w:rPr>
          <w:color w:val="0D0D0D" w:themeColor="text1" w:themeTint="F2"/>
          <w:w w:val="105"/>
          <w:sz w:val="17"/>
          <w:szCs w:val="17"/>
        </w:rPr>
        <w:t>stosuje terminologię właściwą dla</w:t>
      </w:r>
      <w:r w:rsidRPr="005C11E0">
        <w:rPr>
          <w:color w:val="0D0D0D" w:themeColor="text1" w:themeTint="F2"/>
          <w:spacing w:val="-2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fizyki,</w:t>
      </w:r>
    </w:p>
    <w:p w14:paraId="1EDB3156" w14:textId="77777777" w:rsidR="00804558" w:rsidRPr="005C11E0" w:rsidRDefault="00804558" w:rsidP="00804558">
      <w:pPr>
        <w:pStyle w:val="Akapitzlist"/>
        <w:numPr>
          <w:ilvl w:val="1"/>
          <w:numId w:val="20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0D0D0D" w:themeColor="text1" w:themeTint="F2"/>
          <w:w w:val="105"/>
          <w:sz w:val="17"/>
          <w:szCs w:val="17"/>
        </w:rPr>
      </w:pPr>
      <w:r w:rsidRPr="005C11E0">
        <w:rPr>
          <w:color w:val="0D0D0D" w:themeColor="text1" w:themeTint="F2"/>
          <w:w w:val="105"/>
          <w:sz w:val="17"/>
          <w:szCs w:val="17"/>
        </w:rPr>
        <w:t>kreatywnie</w:t>
      </w:r>
      <w:r w:rsidRPr="005C11E0">
        <w:rPr>
          <w:color w:val="0D0D0D" w:themeColor="text1" w:themeTint="F2"/>
          <w:spacing w:val="-9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rozwiązuje</w:t>
      </w:r>
      <w:r w:rsidRPr="005C11E0">
        <w:rPr>
          <w:color w:val="0D0D0D" w:themeColor="text1" w:themeTint="F2"/>
          <w:spacing w:val="-9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problemy</w:t>
      </w:r>
      <w:r w:rsidR="00C366EE">
        <w:rPr>
          <w:color w:val="0D0D0D" w:themeColor="text1" w:themeTint="F2"/>
          <w:spacing w:val="-9"/>
          <w:w w:val="105"/>
          <w:sz w:val="17"/>
          <w:szCs w:val="17"/>
        </w:rPr>
        <w:t xml:space="preserve"> z </w:t>
      </w:r>
      <w:r w:rsidRPr="005C11E0">
        <w:rPr>
          <w:color w:val="0D0D0D" w:themeColor="text1" w:themeTint="F2"/>
          <w:w w:val="105"/>
          <w:sz w:val="17"/>
          <w:szCs w:val="17"/>
        </w:rPr>
        <w:t>dziedziny</w:t>
      </w:r>
      <w:r w:rsidRPr="005C11E0">
        <w:rPr>
          <w:color w:val="0D0D0D" w:themeColor="text1" w:themeTint="F2"/>
          <w:spacing w:val="-9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fizyki,</w:t>
      </w:r>
      <w:r w:rsidRPr="005C11E0">
        <w:rPr>
          <w:color w:val="0D0D0D" w:themeColor="text1" w:themeTint="F2"/>
          <w:spacing w:val="-9"/>
          <w:w w:val="105"/>
          <w:sz w:val="17"/>
          <w:szCs w:val="17"/>
        </w:rPr>
        <w:t xml:space="preserve"> </w:t>
      </w:r>
      <w:r w:rsidRPr="005C11E0">
        <w:rPr>
          <w:rFonts w:ascii="Bookman Old Style" w:hAnsi="Bookman Old Style" w:cs="Bookman Old Style"/>
          <w:b/>
          <w:bCs/>
          <w:color w:val="0D0D0D" w:themeColor="text1" w:themeTint="F2"/>
          <w:w w:val="105"/>
          <w:sz w:val="17"/>
          <w:szCs w:val="17"/>
        </w:rPr>
        <w:t>świadomie</w:t>
      </w:r>
      <w:r w:rsidRPr="005C11E0">
        <w:rPr>
          <w:rFonts w:ascii="Bookman Old Style" w:hAnsi="Bookman Old Style" w:cs="Bookman Old Style"/>
          <w:b/>
          <w:bCs/>
          <w:color w:val="0D0D0D" w:themeColor="text1" w:themeTint="F2"/>
          <w:spacing w:val="-25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wykorzystując</w:t>
      </w:r>
      <w:r w:rsidRPr="005C11E0">
        <w:rPr>
          <w:color w:val="0D0D0D" w:themeColor="text1" w:themeTint="F2"/>
          <w:spacing w:val="-9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metody</w:t>
      </w:r>
      <w:r w:rsidR="00C366EE">
        <w:rPr>
          <w:color w:val="0D0D0D" w:themeColor="text1" w:themeTint="F2"/>
          <w:spacing w:val="-9"/>
          <w:w w:val="105"/>
          <w:sz w:val="17"/>
          <w:szCs w:val="17"/>
        </w:rPr>
        <w:t xml:space="preserve"> i </w:t>
      </w:r>
      <w:r w:rsidRPr="005C11E0">
        <w:rPr>
          <w:color w:val="0D0D0D" w:themeColor="text1" w:themeTint="F2"/>
          <w:w w:val="105"/>
          <w:sz w:val="17"/>
          <w:szCs w:val="17"/>
        </w:rPr>
        <w:t>narzędzia</w:t>
      </w:r>
      <w:r w:rsidRPr="005C11E0">
        <w:rPr>
          <w:color w:val="0D0D0D" w:themeColor="text1" w:themeTint="F2"/>
          <w:spacing w:val="-9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wywodzące</w:t>
      </w:r>
      <w:r w:rsidRPr="005C11E0">
        <w:rPr>
          <w:color w:val="0D0D0D" w:themeColor="text1" w:themeTint="F2"/>
          <w:spacing w:val="-9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się</w:t>
      </w:r>
      <w:r w:rsidR="00C366EE">
        <w:rPr>
          <w:color w:val="0D0D0D" w:themeColor="text1" w:themeTint="F2"/>
          <w:spacing w:val="-9"/>
          <w:w w:val="105"/>
          <w:sz w:val="17"/>
          <w:szCs w:val="17"/>
        </w:rPr>
        <w:t xml:space="preserve"> z </w:t>
      </w:r>
      <w:r w:rsidRPr="005C11E0">
        <w:rPr>
          <w:color w:val="0D0D0D" w:themeColor="text1" w:themeTint="F2"/>
          <w:w w:val="105"/>
          <w:sz w:val="17"/>
          <w:szCs w:val="17"/>
        </w:rPr>
        <w:t>informatyki,</w:t>
      </w:r>
    </w:p>
    <w:p w14:paraId="5A007D31" w14:textId="77777777" w:rsidR="00804558" w:rsidRPr="005C11E0" w:rsidRDefault="00804558" w:rsidP="00804558">
      <w:pPr>
        <w:pStyle w:val="Akapitzlist"/>
        <w:numPr>
          <w:ilvl w:val="1"/>
          <w:numId w:val="20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0D0D0D" w:themeColor="text1" w:themeTint="F2"/>
          <w:w w:val="105"/>
          <w:sz w:val="17"/>
          <w:szCs w:val="17"/>
        </w:rPr>
      </w:pPr>
      <w:r w:rsidRPr="005C11E0">
        <w:rPr>
          <w:color w:val="0D0D0D" w:themeColor="text1" w:themeTint="F2"/>
          <w:w w:val="105"/>
          <w:sz w:val="17"/>
          <w:szCs w:val="17"/>
        </w:rPr>
        <w:t>posługuje</w:t>
      </w:r>
      <w:r w:rsidRPr="005C11E0">
        <w:rPr>
          <w:color w:val="0D0D0D" w:themeColor="text1" w:themeTint="F2"/>
          <w:spacing w:val="-11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się</w:t>
      </w:r>
      <w:r w:rsidRPr="005C11E0">
        <w:rPr>
          <w:color w:val="0D0D0D" w:themeColor="text1" w:themeTint="F2"/>
          <w:spacing w:val="-11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nowoczesnymi</w:t>
      </w:r>
      <w:r w:rsidRPr="005C11E0">
        <w:rPr>
          <w:color w:val="0D0D0D" w:themeColor="text1" w:themeTint="F2"/>
          <w:spacing w:val="-11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technologiami</w:t>
      </w:r>
      <w:r w:rsidRPr="005C11E0">
        <w:rPr>
          <w:color w:val="0D0D0D" w:themeColor="text1" w:themeTint="F2"/>
          <w:spacing w:val="-11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informacyjno-komunikacyjnymi,</w:t>
      </w:r>
    </w:p>
    <w:p w14:paraId="5FCFAF8B" w14:textId="77777777" w:rsidR="00804558" w:rsidRPr="005C11E0" w:rsidRDefault="00804558" w:rsidP="00804558">
      <w:pPr>
        <w:pStyle w:val="Akapitzlist"/>
        <w:numPr>
          <w:ilvl w:val="1"/>
          <w:numId w:val="20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0D0D0D" w:themeColor="text1" w:themeTint="F2"/>
          <w:w w:val="105"/>
          <w:sz w:val="17"/>
          <w:szCs w:val="17"/>
        </w:rPr>
      </w:pPr>
      <w:r w:rsidRPr="005C11E0">
        <w:rPr>
          <w:color w:val="0D0D0D" w:themeColor="text1" w:themeTint="F2"/>
          <w:w w:val="105"/>
          <w:sz w:val="17"/>
          <w:szCs w:val="17"/>
        </w:rPr>
        <w:t>samodzielnie</w:t>
      </w:r>
      <w:r w:rsidRPr="005C11E0">
        <w:rPr>
          <w:color w:val="0D0D0D" w:themeColor="text1" w:themeTint="F2"/>
          <w:spacing w:val="2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dociera</w:t>
      </w:r>
      <w:r w:rsidRPr="005C11E0">
        <w:rPr>
          <w:color w:val="0D0D0D" w:themeColor="text1" w:themeTint="F2"/>
          <w:spacing w:val="2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do</w:t>
      </w:r>
      <w:r w:rsidRPr="005C11E0">
        <w:rPr>
          <w:color w:val="0D0D0D" w:themeColor="text1" w:themeTint="F2"/>
          <w:spacing w:val="2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informacji,</w:t>
      </w:r>
      <w:r w:rsidRPr="005C11E0">
        <w:rPr>
          <w:color w:val="0D0D0D" w:themeColor="text1" w:themeTint="F2"/>
          <w:spacing w:val="2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dokonuje</w:t>
      </w:r>
      <w:r w:rsidRPr="005C11E0">
        <w:rPr>
          <w:color w:val="0D0D0D" w:themeColor="text1" w:themeTint="F2"/>
          <w:spacing w:val="2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ich</w:t>
      </w:r>
      <w:r w:rsidRPr="005C11E0">
        <w:rPr>
          <w:color w:val="0D0D0D" w:themeColor="text1" w:themeTint="F2"/>
          <w:spacing w:val="2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selekcji,</w:t>
      </w:r>
      <w:r w:rsidRPr="005C11E0">
        <w:rPr>
          <w:color w:val="0D0D0D" w:themeColor="text1" w:themeTint="F2"/>
          <w:spacing w:val="2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syntezy</w:t>
      </w:r>
      <w:r w:rsidR="00C366EE">
        <w:rPr>
          <w:color w:val="0D0D0D" w:themeColor="text1" w:themeTint="F2"/>
          <w:spacing w:val="2"/>
          <w:w w:val="105"/>
          <w:sz w:val="17"/>
          <w:szCs w:val="17"/>
        </w:rPr>
        <w:t xml:space="preserve"> i </w:t>
      </w:r>
      <w:r w:rsidRPr="005C11E0">
        <w:rPr>
          <w:color w:val="0D0D0D" w:themeColor="text1" w:themeTint="F2"/>
          <w:w w:val="105"/>
          <w:sz w:val="17"/>
          <w:szCs w:val="17"/>
        </w:rPr>
        <w:t>wartościowania;</w:t>
      </w:r>
      <w:r w:rsidRPr="005C11E0">
        <w:rPr>
          <w:color w:val="0D0D0D" w:themeColor="text1" w:themeTint="F2"/>
          <w:spacing w:val="2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rzetelnie</w:t>
      </w:r>
      <w:r w:rsidRPr="005C11E0">
        <w:rPr>
          <w:color w:val="0D0D0D" w:themeColor="text1" w:themeTint="F2"/>
          <w:spacing w:val="2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korzysta</w:t>
      </w:r>
      <w:r w:rsidR="00C366EE">
        <w:rPr>
          <w:color w:val="0D0D0D" w:themeColor="text1" w:themeTint="F2"/>
          <w:spacing w:val="2"/>
          <w:w w:val="105"/>
          <w:sz w:val="17"/>
          <w:szCs w:val="17"/>
        </w:rPr>
        <w:t xml:space="preserve"> z </w:t>
      </w:r>
      <w:r w:rsidRPr="005C11E0">
        <w:rPr>
          <w:color w:val="0D0D0D" w:themeColor="text1" w:themeTint="F2"/>
          <w:w w:val="105"/>
          <w:sz w:val="17"/>
          <w:szCs w:val="17"/>
        </w:rPr>
        <w:t>różnych</w:t>
      </w:r>
      <w:r w:rsidRPr="005C11E0">
        <w:rPr>
          <w:color w:val="0D0D0D" w:themeColor="text1" w:themeTint="F2"/>
          <w:spacing w:val="2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źródeł</w:t>
      </w:r>
      <w:r w:rsidRPr="005C11E0">
        <w:rPr>
          <w:color w:val="0D0D0D" w:themeColor="text1" w:themeTint="F2"/>
          <w:spacing w:val="2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informacji,</w:t>
      </w:r>
      <w:r w:rsidR="00C366EE">
        <w:rPr>
          <w:color w:val="0D0D0D" w:themeColor="text1" w:themeTint="F2"/>
          <w:spacing w:val="2"/>
          <w:w w:val="105"/>
          <w:sz w:val="17"/>
          <w:szCs w:val="17"/>
        </w:rPr>
        <w:t xml:space="preserve"> w </w:t>
      </w:r>
      <w:r w:rsidRPr="005C11E0">
        <w:rPr>
          <w:color w:val="0D0D0D" w:themeColor="text1" w:themeTint="F2"/>
          <w:w w:val="105"/>
          <w:sz w:val="17"/>
          <w:szCs w:val="17"/>
        </w:rPr>
        <w:t>tym</w:t>
      </w:r>
      <w:r w:rsidR="00C366EE">
        <w:rPr>
          <w:color w:val="0D0D0D" w:themeColor="text1" w:themeTint="F2"/>
          <w:spacing w:val="2"/>
          <w:w w:val="105"/>
          <w:sz w:val="17"/>
          <w:szCs w:val="17"/>
        </w:rPr>
        <w:t xml:space="preserve"> z </w:t>
      </w:r>
      <w:r w:rsidRPr="005C11E0">
        <w:rPr>
          <w:color w:val="0D0D0D" w:themeColor="text1" w:themeTint="F2"/>
          <w:w w:val="105"/>
          <w:sz w:val="17"/>
          <w:szCs w:val="17"/>
        </w:rPr>
        <w:t>internetu,</w:t>
      </w:r>
    </w:p>
    <w:p w14:paraId="3D8E532B" w14:textId="77777777" w:rsidR="00804558" w:rsidRPr="005C11E0" w:rsidRDefault="00804558" w:rsidP="00804558">
      <w:pPr>
        <w:pStyle w:val="Akapitzlist"/>
        <w:numPr>
          <w:ilvl w:val="1"/>
          <w:numId w:val="20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0D0D0D" w:themeColor="text1" w:themeTint="F2"/>
          <w:w w:val="105"/>
          <w:sz w:val="17"/>
          <w:szCs w:val="17"/>
        </w:rPr>
      </w:pPr>
      <w:r w:rsidRPr="005C11E0">
        <w:rPr>
          <w:color w:val="0D0D0D" w:themeColor="text1" w:themeTint="F2"/>
          <w:w w:val="105"/>
          <w:sz w:val="17"/>
          <w:szCs w:val="17"/>
        </w:rPr>
        <w:t>uczy</w:t>
      </w:r>
      <w:r w:rsidRPr="005C11E0">
        <w:rPr>
          <w:color w:val="0D0D0D" w:themeColor="text1" w:themeTint="F2"/>
          <w:spacing w:val="-15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się</w:t>
      </w:r>
      <w:r w:rsidRPr="005C11E0">
        <w:rPr>
          <w:color w:val="0D0D0D" w:themeColor="text1" w:themeTint="F2"/>
          <w:spacing w:val="-15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systematycznie,</w:t>
      </w:r>
      <w:r w:rsidRPr="005C11E0">
        <w:rPr>
          <w:color w:val="0D0D0D" w:themeColor="text1" w:themeTint="F2"/>
          <w:spacing w:val="-15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buduje</w:t>
      </w:r>
      <w:r w:rsidRPr="005C11E0">
        <w:rPr>
          <w:color w:val="0D0D0D" w:themeColor="text1" w:themeTint="F2"/>
          <w:spacing w:val="-15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prawidłowe</w:t>
      </w:r>
      <w:r w:rsidRPr="005C11E0">
        <w:rPr>
          <w:color w:val="0D0D0D" w:themeColor="text1" w:themeTint="F2"/>
          <w:spacing w:val="-15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związki</w:t>
      </w:r>
      <w:r w:rsidRPr="005C11E0">
        <w:rPr>
          <w:color w:val="0D0D0D" w:themeColor="text1" w:themeTint="F2"/>
          <w:spacing w:val="-15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przyczynowo-skutkowe,</w:t>
      </w:r>
      <w:r w:rsidRPr="005C11E0">
        <w:rPr>
          <w:color w:val="0D0D0D" w:themeColor="text1" w:themeTint="F2"/>
          <w:spacing w:val="-15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porządkuje</w:t>
      </w:r>
      <w:r w:rsidR="00C366EE">
        <w:rPr>
          <w:color w:val="0D0D0D" w:themeColor="text1" w:themeTint="F2"/>
          <w:spacing w:val="-15"/>
          <w:w w:val="105"/>
          <w:sz w:val="17"/>
          <w:szCs w:val="17"/>
        </w:rPr>
        <w:t xml:space="preserve"> i </w:t>
      </w:r>
      <w:r w:rsidRPr="005C11E0">
        <w:rPr>
          <w:color w:val="0D0D0D" w:themeColor="text1" w:themeTint="F2"/>
          <w:w w:val="105"/>
          <w:sz w:val="17"/>
          <w:szCs w:val="17"/>
        </w:rPr>
        <w:t>pogłębia</w:t>
      </w:r>
      <w:r w:rsidRPr="005C11E0">
        <w:rPr>
          <w:color w:val="0D0D0D" w:themeColor="text1" w:themeTint="F2"/>
          <w:spacing w:val="-15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zdobytą</w:t>
      </w:r>
      <w:r w:rsidRPr="005C11E0">
        <w:rPr>
          <w:color w:val="0D0D0D" w:themeColor="text1" w:themeTint="F2"/>
          <w:spacing w:val="-15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wiedzę,</w:t>
      </w:r>
    </w:p>
    <w:p w14:paraId="18197323" w14:textId="77777777" w:rsidR="00804558" w:rsidRPr="005C11E0" w:rsidRDefault="00804558" w:rsidP="00804558">
      <w:pPr>
        <w:pStyle w:val="Akapitzlist"/>
        <w:numPr>
          <w:ilvl w:val="1"/>
          <w:numId w:val="20"/>
        </w:numPr>
        <w:tabs>
          <w:tab w:val="left" w:pos="567"/>
          <w:tab w:val="left" w:pos="709"/>
        </w:tabs>
        <w:kinsoku w:val="0"/>
        <w:overflowPunct w:val="0"/>
        <w:spacing w:before="0" w:after="120" w:line="276" w:lineRule="auto"/>
        <w:ind w:left="568" w:hanging="284"/>
        <w:rPr>
          <w:color w:val="0D0D0D" w:themeColor="text1" w:themeTint="F2"/>
          <w:w w:val="105"/>
          <w:sz w:val="17"/>
          <w:szCs w:val="17"/>
        </w:rPr>
      </w:pPr>
      <w:r w:rsidRPr="005C11E0">
        <w:rPr>
          <w:color w:val="0D0D0D" w:themeColor="text1" w:themeTint="F2"/>
          <w:w w:val="105"/>
          <w:sz w:val="17"/>
          <w:szCs w:val="17"/>
        </w:rPr>
        <w:t>współpracuje</w:t>
      </w:r>
      <w:r w:rsidR="00C366EE">
        <w:rPr>
          <w:color w:val="0D0D0D" w:themeColor="text1" w:themeTint="F2"/>
          <w:spacing w:val="-4"/>
          <w:w w:val="105"/>
          <w:sz w:val="17"/>
          <w:szCs w:val="17"/>
        </w:rPr>
        <w:t xml:space="preserve"> w </w:t>
      </w:r>
      <w:r w:rsidRPr="005C11E0">
        <w:rPr>
          <w:color w:val="0D0D0D" w:themeColor="text1" w:themeTint="F2"/>
          <w:w w:val="105"/>
          <w:sz w:val="17"/>
          <w:szCs w:val="17"/>
        </w:rPr>
        <w:t>grupie</w:t>
      </w:r>
      <w:r w:rsidR="00C366EE">
        <w:rPr>
          <w:color w:val="0D0D0D" w:themeColor="text1" w:themeTint="F2"/>
          <w:spacing w:val="-4"/>
          <w:w w:val="105"/>
          <w:sz w:val="17"/>
          <w:szCs w:val="17"/>
        </w:rPr>
        <w:t xml:space="preserve"> i </w:t>
      </w:r>
      <w:r w:rsidRPr="005C11E0">
        <w:rPr>
          <w:color w:val="0D0D0D" w:themeColor="text1" w:themeTint="F2"/>
          <w:w w:val="105"/>
          <w:sz w:val="17"/>
          <w:szCs w:val="17"/>
        </w:rPr>
        <w:t>realizuje</w:t>
      </w:r>
      <w:r w:rsidRPr="005C11E0">
        <w:rPr>
          <w:color w:val="0D0D0D" w:themeColor="text1" w:themeTint="F2"/>
          <w:spacing w:val="-4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projekty</w:t>
      </w:r>
      <w:r w:rsidRPr="005C11E0">
        <w:rPr>
          <w:color w:val="0D0D0D" w:themeColor="text1" w:themeTint="F2"/>
          <w:spacing w:val="-4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edukacyjne</w:t>
      </w:r>
      <w:r w:rsidR="00C366EE">
        <w:rPr>
          <w:color w:val="0D0D0D" w:themeColor="text1" w:themeTint="F2"/>
          <w:spacing w:val="-4"/>
          <w:w w:val="105"/>
          <w:sz w:val="17"/>
          <w:szCs w:val="17"/>
        </w:rPr>
        <w:t xml:space="preserve"> z </w:t>
      </w:r>
      <w:r w:rsidRPr="005C11E0">
        <w:rPr>
          <w:color w:val="0D0D0D" w:themeColor="text1" w:themeTint="F2"/>
          <w:w w:val="105"/>
          <w:sz w:val="17"/>
          <w:szCs w:val="17"/>
        </w:rPr>
        <w:t>dziedziny</w:t>
      </w:r>
      <w:r w:rsidRPr="005C11E0">
        <w:rPr>
          <w:color w:val="0D0D0D" w:themeColor="text1" w:themeTint="F2"/>
          <w:spacing w:val="-4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fizyki</w:t>
      </w:r>
      <w:r w:rsidRPr="005C11E0">
        <w:rPr>
          <w:color w:val="0D0D0D" w:themeColor="text1" w:themeTint="F2"/>
          <w:spacing w:val="-4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lub</w:t>
      </w:r>
      <w:r w:rsidRPr="005C11E0">
        <w:rPr>
          <w:color w:val="0D0D0D" w:themeColor="text1" w:themeTint="F2"/>
          <w:spacing w:val="-4"/>
          <w:w w:val="105"/>
          <w:sz w:val="17"/>
          <w:szCs w:val="17"/>
        </w:rPr>
        <w:t xml:space="preserve"> </w:t>
      </w:r>
      <w:r w:rsidRPr="005C11E0">
        <w:rPr>
          <w:color w:val="0D0D0D" w:themeColor="text1" w:themeTint="F2"/>
          <w:w w:val="105"/>
          <w:sz w:val="17"/>
          <w:szCs w:val="17"/>
        </w:rPr>
        <w:t>astronomii.</w:t>
      </w:r>
    </w:p>
    <w:p w14:paraId="2362C961" w14:textId="6E839472" w:rsidR="00804558" w:rsidRDefault="00DE745C" w:rsidP="005C11E0">
      <w:pPr>
        <w:pStyle w:val="Nagwek1"/>
        <w:kinsoku w:val="0"/>
        <w:overflowPunct w:val="0"/>
        <w:spacing w:before="120" w:line="360" w:lineRule="auto"/>
        <w:ind w:left="454"/>
        <w:jc w:val="left"/>
        <w:rPr>
          <w:rFonts w:ascii="Arial" w:hAnsi="Arial" w:cs="Arial"/>
          <w:color w:val="0D0D0D" w:themeColor="text1" w:themeTint="F2"/>
          <w:w w:val="110"/>
        </w:rPr>
      </w:pPr>
      <w:r w:rsidRPr="005C11E0"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1F59AAEF" wp14:editId="4DFF6372">
                <wp:simplePos x="0" y="0"/>
                <wp:positionH relativeFrom="page">
                  <wp:posOffset>1042035</wp:posOffset>
                </wp:positionH>
                <wp:positionV relativeFrom="paragraph">
                  <wp:posOffset>71755</wp:posOffset>
                </wp:positionV>
                <wp:extent cx="97155" cy="97155"/>
                <wp:effectExtent l="0" t="0" r="0" b="0"/>
                <wp:wrapNone/>
                <wp:docPr id="4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155" cy="97155"/>
                        </a:xfrm>
                        <a:custGeom>
                          <a:avLst/>
                          <a:gdLst>
                            <a:gd name="T0" fmla="*/ 0 w 153"/>
                            <a:gd name="T1" fmla="*/ 0 h 153"/>
                            <a:gd name="T2" fmla="*/ 0 w 153"/>
                            <a:gd name="T3" fmla="*/ 152 h 153"/>
                            <a:gd name="T4" fmla="*/ 152 w 153"/>
                            <a:gd name="T5" fmla="*/ 152 h 153"/>
                            <a:gd name="T6" fmla="*/ 152 w 153"/>
                            <a:gd name="T7" fmla="*/ 0 h 153"/>
                            <a:gd name="T8" fmla="*/ 0 w 153"/>
                            <a:gd name="T9" fmla="*/ 0 h 1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" h="153">
                              <a:moveTo>
                                <a:pt x="0" y="0"/>
                              </a:moveTo>
                              <a:lnTo>
                                <a:pt x="0" y="152"/>
                              </a:lnTo>
                              <a:lnTo>
                                <a:pt x="152" y="152"/>
                              </a:lnTo>
                              <a:lnTo>
                                <a:pt x="15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C7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43BE3B" id="Freeform 7" o:spid="_x0000_s1026" style="position:absolute;margin-left:82.05pt;margin-top:5.65pt;width:7.65pt;height:7.6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,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QULTwMAAGMIAAAOAAAAZHJzL2Uyb0RvYy54bWysVlFv2jAQfp+0/2D5cRJNAgk0qFBtdEyT&#10;uq1S2Q8wiUOiJXZmG0I37b/vzk4ooVStpvGQ2LnPn+++s++4ut5XJdlxpQspZjS48CnhIpFpITYz&#10;+n21HFxSog0TKSul4DP6wDW9nr99c9XUUz6UuSxTrgiQCD1t6hnNjamnnqeTnFdMX8iaCzBmUlXM&#10;wFRtvFSxBtir0hv6/thrpEprJROuNXy9cUY6t/xZxhPzLcs0N6ScUfDN2KeyzzU+vfkVm24Uq/Mi&#10;ad1g/+BFxQoBmx6obphhZKuKJ1RVkSipZWYuEll5MsuKhNsYIJrAP4nmPmc1t7GAOLo+yKT/H23y&#10;dXenSJHOaEiJYBWkaKk4R8HJBNVpaj0F0H19pzA+Xd/K5IcGg9ez4EQDhqybLzIFFrY10iqyz1SF&#10;KyFWsrfCPxyE53tDEvgYT4IooiQBixsiP5t2S5OtNp+4tDRsd6uNy1oKI6t52nq+ggxnVQkJfOcR&#10;nzQkiEZthg+QoAfJz0GGPchZltERJIiG5CwPKHrwBkFnmSDsHugs0/gEdJZpcgTyz3sEl/Gw2TP6&#10;xD3IwRvIxqbTm+VdCpK9aHMAI8Lwzvs26bXUmGxMCOR0FWAWgAJQmLBnwKA7gm3KXgSDuAiOXsUM&#10;+iHYHugXmUEkBMfHzG5RG6uCqnJaTxQlUE/W7rTVzKBEGCoOSQOVEU4iyd0bv1dyx1fSIszJtYC9&#10;Hq2leIqCs9T61lm7d2250I4hvBZnqyDs2rF0b8fmUniKSUqpuUsqhmizewgb1Tq6slqWRbosyhLD&#10;1WqzXpSK7BhU5Hi0mIwWbTA9WGkPipC4zG3jvkDFaJXF2mEr7O84GIb+h2E8WI4vJ4NwGUaDeOJf&#10;Dvwg/hCP/TAOb5Z/8FgG4TQv0pSL20LwrtoH4euqadt3XJ229R7zGkfDyJ74nve9IH37OxekkluR&#10;QnRsmnOWfmzHhhWlG3t9j63IEHb3tkLYMoyV15XqtUwfoAor6ToddGYY5FL9oqSBLjej+ueWKU5J&#10;+VlAG4mDMMS2aCdhNBnCRB1b1scWJhKgmlFD4a7jcGFcK93WqtjksFNgtRDyPVT/rMA6bf1zXrUT&#10;6GQ2grbrYqs8nlvU43+D+V8AAAD//wMAUEsDBBQABgAIAAAAIQB5s5A33QAAAAkBAAAPAAAAZHJz&#10;L2Rvd25yZXYueG1sTI/BTsMwDIbvSLxDZCRuLO2YOlaaTgjEaaCJsgfIGi+t1jhVk27d2+Od2M2/&#10;/On352I9uU6ccAitJwXpLAGBVHvTklWw+/18egERoiajO0+o4IIB1uX9XaFz48/0g6cqWsElFHKt&#10;oImxz6UMdYNOh5nvkXh38IPTkeNgpRn0mctdJ+dJkkmnW+ILje7xvcH6WI1OAX6EHW3c5WuUaDfV&#10;druy38uo1OPD9PYKIuIU/2G46rM6lOy09yOZIDrO2SJllIf0GcQVWK4WIPYK5lkGsizk7QflHwAA&#10;AP//AwBQSwECLQAUAAYACAAAACEAtoM4kv4AAADhAQAAEwAAAAAAAAAAAAAAAAAAAAAAW0NvbnRl&#10;bnRfVHlwZXNdLnhtbFBLAQItABQABgAIAAAAIQA4/SH/1gAAAJQBAAALAAAAAAAAAAAAAAAAAC8B&#10;AABfcmVscy8ucmVsc1BLAQItABQABgAIAAAAIQASQQULTwMAAGMIAAAOAAAAAAAAAAAAAAAAAC4C&#10;AABkcnMvZTJvRG9jLnhtbFBLAQItABQABgAIAAAAIQB5s5A33QAAAAkBAAAPAAAAAAAAAAAAAAAA&#10;AKkFAABkcnMvZG93bnJldi54bWxQSwUGAAAAAAQABADzAAAAswYAAAAA&#10;" o:allowincell="f" path="m,l,152r152,l152,,,xe" fillcolor="#93c73c" stroked="f">
                <v:path arrowok="t" o:connecttype="custom" o:connectlocs="0,0;0,96520;96520,96520;96520,0;0,0" o:connectangles="0,0,0,0,0"/>
                <w10:wrap anchorx="page"/>
              </v:shape>
            </w:pict>
          </mc:Fallback>
        </mc:AlternateContent>
      </w:r>
      <w:r w:rsidR="00804558" w:rsidRPr="005C11E0">
        <w:rPr>
          <w:rFonts w:ascii="Arial" w:hAnsi="Arial" w:cs="Arial"/>
          <w:color w:val="0D0D0D" w:themeColor="text1" w:themeTint="F2"/>
          <w:w w:val="110"/>
        </w:rPr>
        <w:t xml:space="preserve">Szczegółowe wymagania na poszczególne </w:t>
      </w:r>
      <w:r w:rsidR="00BE3D19">
        <w:rPr>
          <w:rFonts w:ascii="Arial" w:hAnsi="Arial" w:cs="Arial"/>
          <w:color w:val="0D0D0D" w:themeColor="text1" w:themeTint="F2"/>
          <w:w w:val="110"/>
        </w:rPr>
        <w:t>oceny</w:t>
      </w:r>
    </w:p>
    <w:p w14:paraId="243C2136" w14:textId="77777777" w:rsidR="00010909" w:rsidRPr="005C11E0" w:rsidRDefault="00010909" w:rsidP="00010909">
      <w:pPr>
        <w:pStyle w:val="Tekstpodstawowy"/>
        <w:kinsoku w:val="0"/>
        <w:overflowPunct w:val="0"/>
        <w:spacing w:line="276" w:lineRule="auto"/>
        <w:rPr>
          <w:rFonts w:ascii="Book Antiqua" w:hAnsi="Book Antiqua"/>
          <w:color w:val="0D0D0D" w:themeColor="text1" w:themeTint="F2"/>
          <w:w w:val="110"/>
          <w:sz w:val="17"/>
          <w:szCs w:val="17"/>
        </w:rPr>
      </w:pPr>
      <w:r w:rsidRPr="005C11E0">
        <w:rPr>
          <w:rFonts w:ascii="Book Antiqua" w:hAnsi="Book Antiqua"/>
          <w:color w:val="0D0D0D" w:themeColor="text1" w:themeTint="F2"/>
          <w:w w:val="110"/>
          <w:sz w:val="17"/>
          <w:szCs w:val="17"/>
        </w:rPr>
        <w:t xml:space="preserve">(wymagania na kolejne </w:t>
      </w:r>
      <w:r>
        <w:rPr>
          <w:rFonts w:ascii="Book Antiqua" w:hAnsi="Book Antiqua"/>
          <w:color w:val="0D0D0D" w:themeColor="text1" w:themeTint="F2"/>
          <w:w w:val="110"/>
          <w:sz w:val="17"/>
          <w:szCs w:val="17"/>
        </w:rPr>
        <w:t>oceny</w:t>
      </w:r>
      <w:r w:rsidRPr="005C11E0">
        <w:rPr>
          <w:rFonts w:ascii="Book Antiqua" w:hAnsi="Book Antiqua"/>
          <w:color w:val="0D0D0D" w:themeColor="text1" w:themeTint="F2"/>
          <w:w w:val="110"/>
          <w:sz w:val="17"/>
          <w:szCs w:val="17"/>
        </w:rPr>
        <w:t xml:space="preserve"> się </w:t>
      </w:r>
      <w:r w:rsidRPr="005C11E0">
        <w:rPr>
          <w:rFonts w:ascii="Book Antiqua" w:hAnsi="Book Antiqua" w:cs="Bookman Old Style"/>
          <w:b/>
          <w:color w:val="0D0D0D" w:themeColor="text1" w:themeTint="F2"/>
          <w:w w:val="110"/>
          <w:sz w:val="17"/>
          <w:szCs w:val="17"/>
        </w:rPr>
        <w:t xml:space="preserve">kumulują </w:t>
      </w:r>
      <w:r>
        <w:rPr>
          <w:rFonts w:ascii="Book Antiqua" w:hAnsi="Book Antiqua"/>
          <w:color w:val="0D0D0D" w:themeColor="text1" w:themeTint="F2"/>
          <w:w w:val="125"/>
          <w:sz w:val="17"/>
          <w:szCs w:val="17"/>
        </w:rPr>
        <w:t>–</w:t>
      </w:r>
      <w:r w:rsidRPr="005C11E0">
        <w:rPr>
          <w:rFonts w:ascii="Book Antiqua" w:hAnsi="Book Antiqua"/>
          <w:color w:val="0D0D0D" w:themeColor="text1" w:themeTint="F2"/>
          <w:w w:val="125"/>
          <w:sz w:val="17"/>
          <w:szCs w:val="17"/>
        </w:rPr>
        <w:t xml:space="preserve"> </w:t>
      </w:r>
      <w:r w:rsidRPr="005C11E0">
        <w:rPr>
          <w:rFonts w:ascii="Book Antiqua" w:hAnsi="Book Antiqua"/>
          <w:color w:val="0D0D0D" w:themeColor="text1" w:themeTint="F2"/>
          <w:w w:val="110"/>
          <w:sz w:val="17"/>
          <w:szCs w:val="17"/>
        </w:rPr>
        <w:t xml:space="preserve">obejmują również wymagania na </w:t>
      </w:r>
      <w:r>
        <w:rPr>
          <w:rFonts w:ascii="Book Antiqua" w:hAnsi="Book Antiqua"/>
          <w:color w:val="0D0D0D" w:themeColor="text1" w:themeTint="F2"/>
          <w:w w:val="110"/>
          <w:sz w:val="17"/>
          <w:szCs w:val="17"/>
        </w:rPr>
        <w:t>oceny</w:t>
      </w:r>
      <w:r w:rsidRPr="005C11E0">
        <w:rPr>
          <w:rFonts w:ascii="Book Antiqua" w:hAnsi="Book Antiqua"/>
          <w:color w:val="0D0D0D" w:themeColor="text1" w:themeTint="F2"/>
          <w:w w:val="110"/>
          <w:sz w:val="17"/>
          <w:szCs w:val="17"/>
        </w:rPr>
        <w:t xml:space="preserve"> niższe)</w:t>
      </w:r>
    </w:p>
    <w:p w14:paraId="31D2E7CA" w14:textId="77777777" w:rsidR="00010909" w:rsidRPr="005C11E0" w:rsidRDefault="00010909" w:rsidP="00010909">
      <w:pPr>
        <w:spacing w:line="276" w:lineRule="auto"/>
        <w:rPr>
          <w:b/>
          <w:color w:val="0D0D0D" w:themeColor="text1" w:themeTint="F2"/>
          <w:sz w:val="2"/>
          <w:szCs w:val="2"/>
        </w:rPr>
      </w:pPr>
    </w:p>
    <w:p w14:paraId="6794446C" w14:textId="525FA71C" w:rsidR="002C2B57" w:rsidRDefault="00010909" w:rsidP="002C2B57">
      <w:pPr>
        <w:pStyle w:val="Stopka"/>
        <w:tabs>
          <w:tab w:val="clear" w:pos="4536"/>
          <w:tab w:val="clear" w:pos="9072"/>
        </w:tabs>
        <w:spacing w:line="276" w:lineRule="auto"/>
        <w:rPr>
          <w:rFonts w:ascii="Book Antiqua" w:hAnsi="Book Antiqua"/>
          <w:color w:val="0D0D0D" w:themeColor="text1" w:themeTint="F2"/>
          <w:sz w:val="17"/>
          <w:szCs w:val="17"/>
        </w:rPr>
      </w:pPr>
      <w:r w:rsidRPr="005C11E0">
        <w:rPr>
          <w:rFonts w:ascii="Book Antiqua" w:hAnsi="Book Antiqua"/>
          <w:b/>
          <w:color w:val="0D0D0D" w:themeColor="text1" w:themeTint="F2"/>
          <w:sz w:val="17"/>
          <w:szCs w:val="17"/>
        </w:rPr>
        <w:t>Uwagi:</w:t>
      </w:r>
      <w:r w:rsidRPr="005C11E0">
        <w:rPr>
          <w:rFonts w:ascii="Book Antiqua" w:hAnsi="Book Antiqua"/>
          <w:color w:val="0D0D0D" w:themeColor="text1" w:themeTint="F2"/>
          <w:sz w:val="17"/>
          <w:szCs w:val="17"/>
        </w:rPr>
        <w:t xml:space="preserve"> </w:t>
      </w:r>
      <w:r w:rsidRPr="005C11E0">
        <w:rPr>
          <w:rFonts w:ascii="Book Antiqua" w:hAnsi="Book Antiqua"/>
          <w:color w:val="0D0D0D" w:themeColor="text1" w:themeTint="F2"/>
          <w:sz w:val="17"/>
          <w:szCs w:val="17"/>
          <w:vertAlign w:val="superscript"/>
        </w:rPr>
        <w:t>D</w:t>
      </w:r>
      <w:r w:rsidRPr="005C11E0">
        <w:rPr>
          <w:rFonts w:ascii="Book Antiqua" w:hAnsi="Book Antiqua"/>
          <w:color w:val="0D0D0D" w:themeColor="text1" w:themeTint="F2"/>
          <w:sz w:val="17"/>
          <w:szCs w:val="17"/>
        </w:rPr>
        <w:t xml:space="preserve"> – treści spoza podstawy programowej; doświadczenia obowiązkowe wyróżniono pogrubioną czcionką</w:t>
      </w:r>
      <w:r w:rsidR="002C2B57">
        <w:rPr>
          <w:rFonts w:ascii="Book Antiqua" w:hAnsi="Book Antiqua"/>
          <w:color w:val="0D0D0D" w:themeColor="text1" w:themeTint="F2"/>
          <w:sz w:val="17"/>
          <w:szCs w:val="17"/>
        </w:rPr>
        <w:t>.</w:t>
      </w:r>
    </w:p>
    <w:p w14:paraId="0195410C" w14:textId="77777777" w:rsidR="00F72850" w:rsidRPr="005C11E0" w:rsidRDefault="00F72850" w:rsidP="00F72850">
      <w:pPr>
        <w:pStyle w:val="Stopka"/>
        <w:keepNext/>
        <w:keepLines/>
        <w:tabs>
          <w:tab w:val="clear" w:pos="4536"/>
          <w:tab w:val="clear" w:pos="9072"/>
        </w:tabs>
        <w:spacing w:line="276" w:lineRule="auto"/>
        <w:rPr>
          <w:rFonts w:ascii="Book Antiqua" w:hAnsi="Book Antiqua"/>
          <w:color w:val="0D0D0D" w:themeColor="text1" w:themeTint="F2"/>
          <w:sz w:val="17"/>
          <w:szCs w:val="17"/>
        </w:rPr>
      </w:pPr>
    </w:p>
    <w:tbl>
      <w:tblPr>
        <w:tblW w:w="15876" w:type="dxa"/>
        <w:tblInd w:w="-1001" w:type="dxa"/>
        <w:tblBorders>
          <w:top w:val="single" w:sz="6" w:space="0" w:color="A7A9AB"/>
          <w:left w:val="single" w:sz="6" w:space="0" w:color="A7A9AB"/>
          <w:bottom w:val="single" w:sz="6" w:space="0" w:color="A7A9AB"/>
          <w:right w:val="single" w:sz="6" w:space="0" w:color="A7A9AB"/>
          <w:insideH w:val="single" w:sz="6" w:space="0" w:color="A7A9AB"/>
          <w:insideV w:val="single" w:sz="6" w:space="0" w:color="A7A9AB"/>
        </w:tblBorders>
        <w:shd w:val="clear" w:color="auto" w:fill="F4F8EC"/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3281"/>
        <w:gridCol w:w="3280"/>
        <w:gridCol w:w="3280"/>
        <w:gridCol w:w="3277"/>
        <w:gridCol w:w="2758"/>
      </w:tblGrid>
      <w:tr w:rsidR="008F5416" w:rsidRPr="00795C5B" w14:paraId="306C04DB" w14:textId="77777777" w:rsidTr="00F14D92">
        <w:trPr>
          <w:trHeight w:val="20"/>
          <w:tblHeader/>
        </w:trPr>
        <w:tc>
          <w:tcPr>
            <w:tcW w:w="3402" w:type="dxa"/>
            <w:gridSpan w:val="5"/>
            <w:tcBorders>
              <w:top w:val="single" w:sz="6" w:space="0" w:color="93C742"/>
              <w:left w:val="single" w:sz="6" w:space="0" w:color="93C742"/>
              <w:bottom w:val="single" w:sz="6" w:space="0" w:color="93C742"/>
              <w:right w:val="single" w:sz="6" w:space="0" w:color="93C742"/>
            </w:tcBorders>
            <w:shd w:val="clear" w:color="auto" w:fill="E6F0D3"/>
          </w:tcPr>
          <w:p w14:paraId="6D9962B1" w14:textId="77777777" w:rsidR="008F5416" w:rsidRPr="005C11E0" w:rsidRDefault="008F5416" w:rsidP="00F14D92">
            <w:pPr>
              <w:pStyle w:val="Nagwek3"/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Ocena</w:t>
            </w:r>
          </w:p>
        </w:tc>
      </w:tr>
      <w:tr w:rsidR="008F5416" w:rsidRPr="00795C5B" w14:paraId="196CCDD0" w14:textId="77777777" w:rsidTr="00F14D92">
        <w:trPr>
          <w:trHeight w:val="20"/>
          <w:tblHeader/>
        </w:trPr>
        <w:tc>
          <w:tcPr>
            <w:tcW w:w="3402" w:type="dxa"/>
            <w:tcBorders>
              <w:top w:val="single" w:sz="6" w:space="0" w:color="93C742"/>
              <w:left w:val="single" w:sz="6" w:space="0" w:color="93C742"/>
              <w:bottom w:val="single" w:sz="6" w:space="0" w:color="93C742"/>
              <w:right w:val="single" w:sz="6" w:space="0" w:color="93C742"/>
            </w:tcBorders>
            <w:shd w:val="clear" w:color="auto" w:fill="E6F0D3"/>
          </w:tcPr>
          <w:p w14:paraId="3B031668" w14:textId="77777777" w:rsidR="008F5416" w:rsidRPr="005C11E0" w:rsidRDefault="008F5416" w:rsidP="00F14D92">
            <w:pPr>
              <w:spacing w:line="276" w:lineRule="auto"/>
              <w:ind w:left="164" w:hanging="164"/>
              <w:jc w:val="center"/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>dopuszczając</w:t>
            </w:r>
            <w:r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>a</w:t>
            </w:r>
          </w:p>
        </w:tc>
        <w:tc>
          <w:tcPr>
            <w:tcW w:w="3402" w:type="dxa"/>
            <w:tcBorders>
              <w:top w:val="single" w:sz="6" w:space="0" w:color="93C742"/>
              <w:left w:val="single" w:sz="6" w:space="0" w:color="93C742"/>
              <w:bottom w:val="single" w:sz="6" w:space="0" w:color="93C742"/>
              <w:right w:val="single" w:sz="6" w:space="0" w:color="93C742"/>
            </w:tcBorders>
            <w:shd w:val="clear" w:color="auto" w:fill="E6F0D3"/>
          </w:tcPr>
          <w:p w14:paraId="007F6D40" w14:textId="77777777" w:rsidR="008F5416" w:rsidRPr="005C11E0" w:rsidRDefault="008F5416" w:rsidP="00F14D92">
            <w:pPr>
              <w:pStyle w:val="Nagwek3"/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dostateczn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</w:t>
            </w:r>
          </w:p>
        </w:tc>
        <w:tc>
          <w:tcPr>
            <w:tcW w:w="3402" w:type="dxa"/>
            <w:tcBorders>
              <w:top w:val="single" w:sz="6" w:space="0" w:color="93C742"/>
              <w:left w:val="single" w:sz="6" w:space="0" w:color="93C742"/>
              <w:bottom w:val="single" w:sz="6" w:space="0" w:color="93C742"/>
              <w:right w:val="single" w:sz="6" w:space="0" w:color="93C742"/>
            </w:tcBorders>
            <w:shd w:val="clear" w:color="auto" w:fill="E6F0D3"/>
          </w:tcPr>
          <w:p w14:paraId="338EDF15" w14:textId="77777777" w:rsidR="008F5416" w:rsidRPr="005C11E0" w:rsidRDefault="008F5416" w:rsidP="00F14D92">
            <w:pPr>
              <w:pStyle w:val="Nagwek3"/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dobr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</w:t>
            </w:r>
          </w:p>
        </w:tc>
        <w:tc>
          <w:tcPr>
            <w:tcW w:w="3402" w:type="dxa"/>
            <w:tcBorders>
              <w:top w:val="single" w:sz="6" w:space="0" w:color="93C742"/>
              <w:left w:val="single" w:sz="6" w:space="0" w:color="93C742"/>
              <w:bottom w:val="single" w:sz="6" w:space="0" w:color="93C742"/>
              <w:right w:val="single" w:sz="6" w:space="0" w:color="93C742"/>
            </w:tcBorders>
            <w:shd w:val="clear" w:color="auto" w:fill="E6F0D3"/>
          </w:tcPr>
          <w:p w14:paraId="0B10F044" w14:textId="77777777" w:rsidR="008F5416" w:rsidRPr="005C11E0" w:rsidRDefault="008F5416" w:rsidP="00F14D92">
            <w:pPr>
              <w:pStyle w:val="Nagwek3"/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bardzo dobr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</w:t>
            </w:r>
          </w:p>
        </w:tc>
        <w:tc>
          <w:tcPr>
            <w:tcW w:w="2835" w:type="dxa"/>
            <w:tcBorders>
              <w:top w:val="single" w:sz="6" w:space="0" w:color="93C742"/>
              <w:left w:val="single" w:sz="6" w:space="0" w:color="93C742"/>
              <w:bottom w:val="single" w:sz="6" w:space="0" w:color="93C742"/>
              <w:right w:val="single" w:sz="6" w:space="0" w:color="93C742"/>
            </w:tcBorders>
            <w:shd w:val="clear" w:color="auto" w:fill="E6F0D3"/>
          </w:tcPr>
          <w:p w14:paraId="23DE1232" w14:textId="77777777" w:rsidR="008F5416" w:rsidRPr="005C11E0" w:rsidRDefault="008F5416" w:rsidP="00F14D92">
            <w:pPr>
              <w:pStyle w:val="Nagwek3"/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celująca</w:t>
            </w:r>
          </w:p>
        </w:tc>
      </w:tr>
      <w:tr w:rsidR="008F5416" w:rsidRPr="00795C5B" w14:paraId="3BCB4320" w14:textId="77777777" w:rsidTr="00F14D92">
        <w:trPr>
          <w:trHeight w:val="20"/>
        </w:trPr>
        <w:tc>
          <w:tcPr>
            <w:tcW w:w="3402" w:type="dxa"/>
            <w:gridSpan w:val="5"/>
            <w:tcBorders>
              <w:top w:val="single" w:sz="6" w:space="0" w:color="93C742"/>
            </w:tcBorders>
            <w:shd w:val="clear" w:color="auto" w:fill="F4F8EC"/>
          </w:tcPr>
          <w:p w14:paraId="7E2064E3" w14:textId="77777777" w:rsidR="008F5416" w:rsidRPr="005C11E0" w:rsidRDefault="008F5416" w:rsidP="00F14D92">
            <w:pPr>
              <w:pStyle w:val="Nagwek3"/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7. </w:t>
            </w:r>
            <w:r w:rsidRPr="005C11E0">
              <w:rPr>
                <w:rFonts w:ascii="HelveticaNeueLT Pro 55 Roman" w:hAnsi="HelveticaNeueLT Pro 55 Roman"/>
                <w:bCs w:val="0"/>
                <w:color w:val="0D0D0D" w:themeColor="text1" w:themeTint="F2"/>
                <w:sz w:val="15"/>
                <w:szCs w:val="15"/>
              </w:rPr>
              <w:t>Termodynamika</w:t>
            </w:r>
          </w:p>
        </w:tc>
      </w:tr>
      <w:tr w:rsidR="008F5416" w:rsidRPr="00795C5B" w14:paraId="0116F7F3" w14:textId="77777777" w:rsidTr="00F14D92">
        <w:trPr>
          <w:trHeight w:val="20"/>
        </w:trPr>
        <w:tc>
          <w:tcPr>
            <w:tcW w:w="3402" w:type="dxa"/>
            <w:shd w:val="clear" w:color="auto" w:fill="F4F8EC"/>
          </w:tcPr>
          <w:p w14:paraId="7FDAFF02" w14:textId="77777777" w:rsidR="008F5416" w:rsidRPr="005C11E0" w:rsidRDefault="008F5416" w:rsidP="00F14D92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t>Uczeń:</w:t>
            </w:r>
          </w:p>
          <w:p w14:paraId="0F75EE82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69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informuje, czym zajmuje się termodynamika; porównuje właściwości substancji w różnych stanach skupienia wynikające z ich budowy mikroskopowej; analizuje jakościowo związek między temperaturą a średnią energią kinetyczną cząsteczek</w:t>
            </w:r>
          </w:p>
          <w:p w14:paraId="3A4BB197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69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informuje, że energię układu można zmienić, wykonując nad nim pracę lub przekazując mu energię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postaci ciepła</w:t>
            </w:r>
          </w:p>
          <w:p w14:paraId="04E8C8D3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69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posługuje się pojęciem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ciepła właściwego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wraz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jego jednostką; porównuje ciepła właściwe różnych substancji</w:t>
            </w:r>
          </w:p>
          <w:p w14:paraId="716CE765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69" w:lineRule="auto"/>
              <w:ind w:left="164" w:hanging="164"/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posługuje się skalami temperatur Celsjusza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Kelvina oraz pojęciem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mocy</w:t>
            </w:r>
          </w:p>
          <w:p w14:paraId="79F5F5FD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69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rozróżnia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nazywa zmiany stanów skupienia; analizuje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zjawiska: topnienia, krzepnięcia, wrzenia, skraplania, sublimacji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resublimacji jako procesy,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których dostarczanie energii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postaci ciepła nie powoduje zmiany temperatury;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wskazuje przykłady </w:t>
            </w:r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przemian fazowych</w:t>
            </w:r>
            <w:r w:rsidRPr="00AC4BD9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otaczającej rzeczywistości</w:t>
            </w:r>
          </w:p>
          <w:p w14:paraId="6BEAE51E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69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informuje, że topnienie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i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parowanie wymagają dostarczenia energii, natomiast podczas krzepnięcia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i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skraplania wydziela się energia</w:t>
            </w:r>
          </w:p>
          <w:p w14:paraId="2D6493A1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69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wymienia szczególne własności wody oraz ich konsekwencje dla życia na Ziemi, wskazuje odpowiednie przykłady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otaczającej rzeczywistości</w:t>
            </w:r>
          </w:p>
          <w:p w14:paraId="06805857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69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przeprowadza doświadczenia, korzystając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ich opisu:</w:t>
            </w:r>
          </w:p>
          <w:p w14:paraId="04C9B4B6" w14:textId="77777777" w:rsidR="008F5416" w:rsidRPr="005C11E0" w:rsidRDefault="008F5416" w:rsidP="00F14D92">
            <w:pPr>
              <w:numPr>
                <w:ilvl w:val="0"/>
                <w:numId w:val="17"/>
              </w:numPr>
              <w:tabs>
                <w:tab w:val="clear" w:pos="700"/>
              </w:tabs>
              <w:spacing w:line="269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bada jakościowo szybkość topnienia lodu</w:t>
            </w:r>
          </w:p>
          <w:p w14:paraId="492658F2" w14:textId="77777777" w:rsidR="008F5416" w:rsidRPr="005C11E0" w:rsidRDefault="008F5416" w:rsidP="00F14D92">
            <w:pPr>
              <w:numPr>
                <w:ilvl w:val="0"/>
                <w:numId w:val="17"/>
              </w:numPr>
              <w:tabs>
                <w:tab w:val="clear" w:pos="700"/>
              </w:tabs>
              <w:spacing w:line="269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bada proces topnienia lodu, obserwuje szybkość wydzielania gazu, wykazuje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>zależność temperatury wrzenia od ciśnienia zewnętrznego;</w:t>
            </w:r>
          </w:p>
          <w:p w14:paraId="5F2F29E8" w14:textId="77777777" w:rsidR="008F5416" w:rsidRPr="005C11E0" w:rsidRDefault="008F5416" w:rsidP="00F14D92">
            <w:pPr>
              <w:spacing w:after="40" w:line="269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przedstawia, opisuje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analizuje wyniki obserwacji, formułuje wnioski</w:t>
            </w:r>
          </w:p>
          <w:p w14:paraId="2F679BFF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rozwiązuje 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proste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zadania lub problemy: </w:t>
            </w:r>
          </w:p>
          <w:p w14:paraId="34D86300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energii wewnętrznej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</w:t>
            </w:r>
          </w:p>
          <w:p w14:paraId="6C5AB6E9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rozszerzalności cieplnej</w:t>
            </w:r>
          </w:p>
          <w:p w14:paraId="6F280686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z wykorzystaniem pojęcia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ciepła właściwego</w:t>
            </w:r>
          </w:p>
          <w:p w14:paraId="6D8F2283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przemianami fazowymi</w:t>
            </w:r>
          </w:p>
          <w:p w14:paraId="272BE1B8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wykorzystaniem ciepła przemiany fazowej</w:t>
            </w:r>
          </w:p>
          <w:p w14:paraId="597F197F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szczególnych własności wody;</w:t>
            </w:r>
          </w:p>
          <w:p w14:paraId="7C020C2D" w14:textId="77777777" w:rsidR="008F5416" w:rsidRPr="005C11E0" w:rsidRDefault="008F5416" w:rsidP="00F14D92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 szczególności: wyodrębnia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tekstów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ilustracji informacje kluczowe, przelicza jednostki, wykonuje obliczenia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zapisuje wynik zgodnie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zasadami zaokrąglania,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zachowaniem liczby cyfr znaczących;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ustala odpowiedzi; czytelnie przedstawia odpowiedzi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rozwiązania</w:t>
            </w:r>
          </w:p>
          <w:p w14:paraId="759A21E4" w14:textId="77777777" w:rsidR="008F5416" w:rsidRPr="005C11E0" w:rsidRDefault="008F5416" w:rsidP="00F14D92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F4F8EC"/>
          </w:tcPr>
          <w:p w14:paraId="3513184C" w14:textId="77777777" w:rsidR="008F5416" w:rsidRPr="00235321" w:rsidRDefault="008F5416" w:rsidP="00F14D92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3897E7D0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odróżnia przekaz energii w postaci ciepła między układami o różnych temperaturach od przekazu energii w formie pracy</w:t>
            </w:r>
          </w:p>
          <w:p w14:paraId="36A4E5FD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  <w:t xml:space="preserve">posługuje się pojęciem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pacing w:val="-4"/>
                <w:sz w:val="15"/>
                <w:szCs w:val="15"/>
              </w:rPr>
              <w:t>energii wewnętrznej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  <w:t xml:space="preserve">; analizuje pierwszą zasadę termodynamiki jako zasadę zachowania energii </w:t>
            </w:r>
          </w:p>
          <w:p w14:paraId="6F17E310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opisuje zjawisko rozszerzalności cieplnej: liniowej ciał stałych oraz objętościowej gazów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i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cieczy; wskazuje przykłady tego zjawiska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otaczającej rzeczywistości</w:t>
            </w:r>
          </w:p>
          <w:p w14:paraId="026ED9F2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omawia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znaczenie rozszerzalności cieplnej ciał stałych;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wskazuje przykłady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wykorzystania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rozszerzalności objętościowej gazów i cieczy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oraz jej skutków </w:t>
            </w:r>
          </w:p>
          <w:p w14:paraId="71ABD993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interpretuje pojęcie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ciepła właściwego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stosuje je do obliczeń oraz do wyjaśniania zjawisk</w:t>
            </w:r>
          </w:p>
          <w:p w14:paraId="68C6D33D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wykorzystuje pojęcie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ciepła właściwego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do obliczania energii potrzebnej do ogrzania ciała lub do obliczania energii oddanej przez stygnące ciało; uzasadnia równość tych energii na podstawie zasady zachowania energii</w:t>
            </w:r>
          </w:p>
          <w:p w14:paraId="2EA2BF3A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opisuje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przykłady </w:t>
            </w:r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przemian fazowych</w:t>
            </w:r>
            <w:r w:rsidRPr="00AC4BD9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otaczającej rzeczywistości</w:t>
            </w:r>
          </w:p>
          <w:p w14:paraId="348ED569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4"/>
                <w:w w:val="99"/>
                <w:sz w:val="15"/>
                <w:szCs w:val="15"/>
              </w:rPr>
              <w:t>odróżnia ciała o budowie krystalicznej od ciał bezpostaciowych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; ilustruje na schemat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ach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zależność temperatury od dostarczanego ciepła dla 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obu rodzajów </w:t>
            </w:r>
          </w:p>
          <w:p w14:paraId="669DDF9B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posługuje się pojęciem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ciepła przemiany fazowe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j (ciepła topnienia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ciepła parowania) wraz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jego jednostką, interpretuje to pojęcie oraz stosuje je do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 xml:space="preserve">obliczeń;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wskazuje przykłady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wykorzystania przemian fazowych</w:t>
            </w:r>
          </w:p>
          <w:p w14:paraId="51981B91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analizuje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wyznacza energię przekazaną podczas zmiany temperatury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zmiany stanu skupienia</w:t>
            </w:r>
          </w:p>
          <w:p w14:paraId="536676D8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wykorzystuje pojęcia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ciepła właściwego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oraz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ciepła przemiany fazowej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 obliczeń</w:t>
            </w:r>
          </w:p>
          <w:p w14:paraId="1CEA2F43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9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omawia szczególne własności wody oraz ich konsekwencje dla życia na Ziemi; uzasadnia, że woda łagodzi klimat</w:t>
            </w:r>
          </w:p>
          <w:p w14:paraId="5F23DB4E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9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nietypową rozszerzalność cieplną wody</w:t>
            </w:r>
          </w:p>
          <w:p w14:paraId="7DA1217D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9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przeprowadza doświadczenia, korzystając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ich opisu:</w:t>
            </w:r>
          </w:p>
          <w:p w14:paraId="298EB6AB" w14:textId="77777777" w:rsidR="008F5416" w:rsidRPr="005C11E0" w:rsidRDefault="008F5416" w:rsidP="00F14D92">
            <w:pPr>
              <w:numPr>
                <w:ilvl w:val="0"/>
                <w:numId w:val="17"/>
              </w:numPr>
              <w:tabs>
                <w:tab w:val="clear" w:pos="700"/>
              </w:tabs>
              <w:spacing w:line="29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b/>
                <w:bCs/>
                <w:color w:val="0D0D0D" w:themeColor="text1" w:themeTint="F2"/>
                <w:sz w:val="15"/>
                <w:szCs w:val="15"/>
                <w:lang w:eastAsia="en-US"/>
              </w:rPr>
              <w:t>demonstruje rozszerzalność cieplną ciał stałych</w:t>
            </w:r>
          </w:p>
          <w:p w14:paraId="63027425" w14:textId="77777777" w:rsidR="008F5416" w:rsidRPr="005C11E0" w:rsidRDefault="008F5416" w:rsidP="00F14D92">
            <w:pPr>
              <w:numPr>
                <w:ilvl w:val="0"/>
                <w:numId w:val="17"/>
              </w:numPr>
              <w:tabs>
                <w:tab w:val="clear" w:pos="700"/>
              </w:tabs>
              <w:spacing w:line="29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  <w:t xml:space="preserve">wyznacza sprawność czajnika elektrycznego o znanej mocy </w:t>
            </w:r>
          </w:p>
          <w:p w14:paraId="702E87DB" w14:textId="77777777" w:rsidR="008F5416" w:rsidRPr="005C11E0" w:rsidRDefault="008F5416" w:rsidP="00F14D92">
            <w:pPr>
              <w:numPr>
                <w:ilvl w:val="0"/>
                <w:numId w:val="17"/>
              </w:numPr>
              <w:tabs>
                <w:tab w:val="clear" w:pos="700"/>
              </w:tabs>
              <w:spacing w:line="29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bada wpływ soli na topnienie lodu</w:t>
            </w:r>
          </w:p>
          <w:p w14:paraId="441EC349" w14:textId="77777777" w:rsidR="008F5416" w:rsidRPr="005C11E0" w:rsidRDefault="008F5416" w:rsidP="00F14D92">
            <w:pPr>
              <w:numPr>
                <w:ilvl w:val="0"/>
                <w:numId w:val="17"/>
              </w:numPr>
              <w:tabs>
                <w:tab w:val="clear" w:pos="700"/>
              </w:tabs>
              <w:spacing w:line="29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 xml:space="preserve">doświadczalnie wyznacza ciepło właściwe </w:t>
            </w:r>
            <w:r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>substancji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; opracowuje wyniki pomiarów; </w:t>
            </w:r>
          </w:p>
          <w:p w14:paraId="6B36A28E" w14:textId="77777777" w:rsidR="008F5416" w:rsidRPr="005C11E0" w:rsidRDefault="008F5416" w:rsidP="00F14D92">
            <w:pPr>
              <w:spacing w:line="298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przedstawia, opisuje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analizuje wyniki pomiarów, wskazuje przyczyny niepewności pomiarowych; formułuje wnioski</w:t>
            </w:r>
          </w:p>
          <w:p w14:paraId="2A071607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9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wyjaśnia wyniki przeprowadzon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ego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doświadcze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nia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jakościowego badania szybkości topnienia lodu</w:t>
            </w:r>
          </w:p>
          <w:p w14:paraId="6CE4C882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9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rozwiązuje typowe zadania lub problemy dotyczące treści rozdziału 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Termodynamika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szczególności:</w:t>
            </w:r>
          </w:p>
          <w:p w14:paraId="1FED0563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9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energii wewnętrznej</w:t>
            </w:r>
          </w:p>
          <w:p w14:paraId="62F458A4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9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rozszerzalności cieplnej</w:t>
            </w:r>
          </w:p>
          <w:p w14:paraId="52F975D3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9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pojęcia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ciepła właściwego</w:t>
            </w:r>
          </w:p>
          <w:p w14:paraId="472A0F38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9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przemian fazowych</w:t>
            </w:r>
            <w:r w:rsidRPr="00AC4BD9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 </w:t>
            </w:r>
          </w:p>
          <w:p w14:paraId="3396C2F1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9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szczególnych własności wody;</w:t>
            </w:r>
          </w:p>
          <w:p w14:paraId="39C16B19" w14:textId="77777777" w:rsidR="008F5416" w:rsidRPr="005C11E0" w:rsidRDefault="008F5416" w:rsidP="00F14D92">
            <w:pPr>
              <w:spacing w:line="298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lastRenderedPageBreak/>
              <w:t>posługuje się tablicami fizycznymi, kartą wybranych wzorów i stałych oraz kalkulatorem; ustala i/lub uzasadnia odpowiedzi</w:t>
            </w:r>
          </w:p>
          <w:p w14:paraId="4C3665DD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9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dokonuje syntezy wiedzy z termodynamiki; przedstawia najważniejsze pojęcia, zasady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zależności</w:t>
            </w:r>
          </w:p>
          <w:p w14:paraId="5DEEA992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analizuje przedstawione materiały źródłowe, w tym teksty popularnonaukowe lub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internetu, dotyczące treści rozdziału 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Termodynamika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szczególności: energii wewnętrznej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zjawiska rozszerzalności cieplnej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i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jego wykorzystania, </w:t>
            </w:r>
            <w:r w:rsidRPr="002A17C6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historii poglądów na naturę ciepła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, </w:t>
            </w:r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przemian fazowych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; </w:t>
            </w:r>
            <w:r w:rsidRPr="002A17C6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przedstawia własnymi słowami główne tezy;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posługuje się informacjami pochodzącymi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tych materiałów i wykorzystuje je do rozwiązywania zadań</w:t>
            </w:r>
          </w:p>
        </w:tc>
        <w:tc>
          <w:tcPr>
            <w:tcW w:w="3402" w:type="dxa"/>
            <w:shd w:val="clear" w:color="auto" w:fill="F4F8EC"/>
          </w:tcPr>
          <w:p w14:paraId="27EC4186" w14:textId="77777777" w:rsidR="008F5416" w:rsidRPr="005C11E0" w:rsidRDefault="008F5416" w:rsidP="00F14D92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2D9A7258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analizuje na przykładach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rozszerzalność cieplną gazu</w:t>
            </w:r>
          </w:p>
          <w:p w14:paraId="19216A72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zależność temperatury wrzenia od ciśnienia zewnętrznego</w:t>
            </w:r>
          </w:p>
          <w:p w14:paraId="31FD4E0A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4"/>
                <w:w w:val="97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4"/>
                <w:w w:val="97"/>
                <w:sz w:val="15"/>
                <w:szCs w:val="15"/>
              </w:rPr>
              <w:t xml:space="preserve">stosuje pojęcie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pacing w:val="-4"/>
                <w:w w:val="97"/>
                <w:sz w:val="15"/>
                <w:szCs w:val="15"/>
              </w:rPr>
              <w:t xml:space="preserve">ciepła przemiany fazowej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4"/>
                <w:w w:val="97"/>
                <w:sz w:val="15"/>
                <w:szCs w:val="15"/>
              </w:rPr>
              <w:t>(ciepła topnienia i ciepła parowania) do wyjaśniania zjawisk</w:t>
            </w:r>
          </w:p>
          <w:p w14:paraId="5DA79911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opisuje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i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wyjaśnia zmiany energii wewnętrznej podczas przemian fazowych na podstawie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mikroskopowej budowy ciał</w:t>
            </w:r>
          </w:p>
          <w:p w14:paraId="01A80D4D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działanie lodówki</w:t>
            </w:r>
          </w:p>
          <w:p w14:paraId="2712FA92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szkicuje wykres zależności objętości i/lub gęstości danej masy wody od temperatury</w:t>
            </w:r>
          </w:p>
          <w:p w14:paraId="1E238457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przeprowadza doświadczenia, korzystając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ich opisów: bada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rozszerzalność cieplną cieczy i powietrza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; opisuje wyniki obserwacji; formułuje wnioski</w:t>
            </w:r>
          </w:p>
          <w:p w14:paraId="5398BFA7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wyjaśnia wyniki przeprowadzonych doświadczeń lub obserwacji:</w:t>
            </w:r>
          </w:p>
          <w:p w14:paraId="25FD5B26" w14:textId="77777777" w:rsidR="008F5416" w:rsidRPr="005C11E0" w:rsidRDefault="008F5416" w:rsidP="00F14D92">
            <w:pPr>
              <w:numPr>
                <w:ilvl w:val="0"/>
                <w:numId w:val="17"/>
              </w:numPr>
              <w:tabs>
                <w:tab w:val="clear" w:pos="700"/>
              </w:tabs>
              <w:spacing w:line="271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badania procesu topnienia lodu</w:t>
            </w:r>
          </w:p>
          <w:p w14:paraId="039E8B23" w14:textId="77777777" w:rsidR="008F5416" w:rsidRPr="005C11E0" w:rsidRDefault="008F5416" w:rsidP="00F14D92">
            <w:pPr>
              <w:numPr>
                <w:ilvl w:val="0"/>
                <w:numId w:val="17"/>
              </w:numPr>
              <w:tabs>
                <w:tab w:val="clear" w:pos="700"/>
              </w:tabs>
              <w:spacing w:line="271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obserwacji szybkości wydzielania gazu</w:t>
            </w:r>
          </w:p>
          <w:p w14:paraId="744C7861" w14:textId="77777777" w:rsidR="008F5416" w:rsidRPr="005C11E0" w:rsidRDefault="008F5416" w:rsidP="00F14D92">
            <w:pPr>
              <w:numPr>
                <w:ilvl w:val="0"/>
                <w:numId w:val="17"/>
              </w:numPr>
              <w:tabs>
                <w:tab w:val="clear" w:pos="700"/>
              </w:tabs>
              <w:spacing w:line="271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wykazania zależności temperatury wrzenia od ciśnienia zewnętrznego</w:t>
            </w:r>
          </w:p>
          <w:p w14:paraId="34B32A0F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ocenia wynik </w:t>
            </w:r>
            <w:r w:rsidRPr="005C11E0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 xml:space="preserve">doświadczalnie wyznaczonego ciepła właściwego </w:t>
            </w:r>
            <w:r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>substancji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; planuje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modyfikuje przebieg doświadczenia, formułuje hipotezę</w:t>
            </w:r>
          </w:p>
          <w:p w14:paraId="58614F00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rozwiązuje złożone (typowe) zadania lub problemy dotyczące treści rozdziału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 xml:space="preserve"> Termodynamika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szczególności: </w:t>
            </w:r>
          </w:p>
          <w:p w14:paraId="28208CC4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1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energii wewnętrznej</w:t>
            </w:r>
          </w:p>
          <w:p w14:paraId="03C505E9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1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rozszerzalności cieplnej</w:t>
            </w:r>
          </w:p>
          <w:p w14:paraId="388072CB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przemian fazowych</w:t>
            </w:r>
            <w:r w:rsidRPr="00AC4BD9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wykorzystaniem pojęć: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ciepła właściwego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,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ciepła przemiany fazowej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</w:t>
            </w:r>
          </w:p>
          <w:p w14:paraId="32C0A399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szczególnych własności wody;</w:t>
            </w:r>
          </w:p>
          <w:p w14:paraId="2350F3DC" w14:textId="77777777" w:rsidR="008F5416" w:rsidRPr="005C11E0" w:rsidRDefault="008F5416" w:rsidP="00F14D92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>ilustruje i/lub uzasadnia zależności, odpowiedzi lub stwierdzenia; analizuje otrzymany wynik</w:t>
            </w:r>
          </w:p>
          <w:p w14:paraId="73A7F923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wyszukuje i analizuje materiały źródłowe, w tym teksty popularnonaukowe dotyczące treści tego rozdziału,</w:t>
            </w:r>
            <w:r w:rsidRPr="002F76C5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szczególności niezwykłych własności wody; posługuje się informacjami pochodzącymi z tych materiałów</w:t>
            </w:r>
            <w:r w:rsidRPr="002F76C5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wykorzystuje je do rozwiązywania zadań lub problemów</w:t>
            </w:r>
          </w:p>
          <w:p w14:paraId="0E0DB917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realizuje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prezentuje opisany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podręczniku projekt 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Ruchy Browna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; prezentuje wyniki doświadczeń domowych</w:t>
            </w:r>
          </w:p>
          <w:p w14:paraId="3F82671F" w14:textId="77777777" w:rsidR="008F5416" w:rsidRPr="005C11E0" w:rsidRDefault="008F5416" w:rsidP="00F14D92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F4F8EC"/>
          </w:tcPr>
          <w:p w14:paraId="08BAD9D8" w14:textId="77777777" w:rsidR="008F5416" w:rsidRPr="005C11E0" w:rsidRDefault="008F5416" w:rsidP="00F14D92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0343F52F" w14:textId="77777777" w:rsidR="008F5416" w:rsidRPr="005C11E0" w:rsidRDefault="008F5416" w:rsidP="00F14D92">
            <w:pPr>
              <w:numPr>
                <w:ilvl w:val="0"/>
                <w:numId w:val="5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rozwiązuje złożone zadania lub problemy dotyczące treści rozdziału 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Termodynamika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,</w:t>
            </w:r>
            <w:r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szczeg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ó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lno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ś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ci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: </w:t>
            </w:r>
          </w:p>
          <w:p w14:paraId="6121CB03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energii wewnętrznej</w:t>
            </w:r>
          </w:p>
          <w:p w14:paraId="6876221C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rozszerzalności cieplnej</w:t>
            </w:r>
          </w:p>
          <w:p w14:paraId="17076BDC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przemian fazowych</w:t>
            </w:r>
            <w:r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wykorzystaniem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pojęć: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ciepła właściwego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,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ciepła przemiany fazowej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</w:t>
            </w:r>
          </w:p>
          <w:p w14:paraId="12C188AD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szczególnych własności wody;</w:t>
            </w:r>
          </w:p>
          <w:p w14:paraId="25A51FB4" w14:textId="77777777" w:rsidR="008F5416" w:rsidRPr="005C11E0" w:rsidRDefault="008F5416" w:rsidP="00F14D92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  <w:t xml:space="preserve">ilustruje i/lub uzasadnia zależności,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odpowiedzi lub stwierdzenia</w:t>
            </w:r>
          </w:p>
          <w:p w14:paraId="4ABE0179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realizuje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prezentuje własny projekt związany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tematyką tego rozdziału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 xml:space="preserve">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(inny niż opisany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podręczniku); planuje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modyfikuje przebieg doświadczeń domowych, formułuje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weryfikuje hipotezy </w:t>
            </w:r>
          </w:p>
          <w:p w14:paraId="764B6AED" w14:textId="77777777" w:rsidR="008F5416" w:rsidRPr="005C11E0" w:rsidRDefault="008F5416" w:rsidP="00F14D92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2835" w:type="dxa"/>
            <w:shd w:val="clear" w:color="auto" w:fill="F4F8EC"/>
          </w:tcPr>
          <w:p w14:paraId="4651FC7C" w14:textId="77777777" w:rsidR="008F5416" w:rsidRDefault="008F5416" w:rsidP="00F14D92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t>Uczeń:</w:t>
            </w:r>
          </w:p>
          <w:p w14:paraId="524FFA96" w14:textId="77777777" w:rsidR="008F5416" w:rsidRPr="005C11E0" w:rsidRDefault="008F5416" w:rsidP="00F14D92">
            <w:pPr>
              <w:numPr>
                <w:ilvl w:val="0"/>
                <w:numId w:val="5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rozwiązuje nietypowe zadania lub problemy dotyczące treści rozdziału 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Termodynamika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,</w:t>
            </w:r>
            <w:r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szczeg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ó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lno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ś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ci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: </w:t>
            </w:r>
          </w:p>
          <w:p w14:paraId="614D28A7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energii wewnętrznej</w:t>
            </w:r>
          </w:p>
          <w:p w14:paraId="681D788A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rozszerzalności cieplnej</w:t>
            </w:r>
          </w:p>
          <w:p w14:paraId="4DA63939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przemian fazowych</w:t>
            </w:r>
            <w:r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wykorzystaniem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pojęć: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ciepła właściwego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,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ciepła przemiany fazowej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</w:t>
            </w:r>
          </w:p>
          <w:p w14:paraId="7CEE198B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szczególnych własności wody</w:t>
            </w:r>
          </w:p>
          <w:p w14:paraId="5556E188" w14:textId="77777777" w:rsidR="008F5416" w:rsidRPr="005C11E0" w:rsidRDefault="008F5416" w:rsidP="00F14D92">
            <w:pPr>
              <w:spacing w:line="276" w:lineRule="auto"/>
              <w:ind w:left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</w:p>
        </w:tc>
      </w:tr>
      <w:tr w:rsidR="008F5416" w:rsidRPr="00795C5B" w14:paraId="5F0B51C7" w14:textId="77777777" w:rsidTr="00F14D92">
        <w:trPr>
          <w:trHeight w:val="20"/>
        </w:trPr>
        <w:tc>
          <w:tcPr>
            <w:tcW w:w="3402" w:type="dxa"/>
            <w:gridSpan w:val="5"/>
            <w:shd w:val="clear" w:color="auto" w:fill="F4F8EC"/>
          </w:tcPr>
          <w:p w14:paraId="6932DB13" w14:textId="77777777" w:rsidR="008F5416" w:rsidRPr="005C11E0" w:rsidRDefault="008F5416" w:rsidP="00F14D92">
            <w:pPr>
              <w:spacing w:line="276" w:lineRule="auto"/>
              <w:ind w:left="164" w:hanging="164"/>
              <w:jc w:val="center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 xml:space="preserve">8. </w:t>
            </w:r>
            <w:r w:rsidRPr="005C11E0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>Drgania</w:t>
            </w:r>
            <w:r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>fale</w:t>
            </w:r>
          </w:p>
        </w:tc>
      </w:tr>
      <w:tr w:rsidR="008F5416" w:rsidRPr="00795C5B" w14:paraId="00C5E080" w14:textId="77777777" w:rsidTr="00F14D92">
        <w:trPr>
          <w:trHeight w:val="20"/>
        </w:trPr>
        <w:tc>
          <w:tcPr>
            <w:tcW w:w="3402" w:type="dxa"/>
            <w:shd w:val="clear" w:color="auto" w:fill="F4F8EC"/>
          </w:tcPr>
          <w:p w14:paraId="504D177C" w14:textId="77777777" w:rsidR="008F5416" w:rsidRPr="005C11E0" w:rsidRDefault="008F5416" w:rsidP="00F14D92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t>Uczeń:</w:t>
            </w:r>
          </w:p>
          <w:p w14:paraId="388AC1DF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posługuje się pojęciem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siły ciężkości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 stosuje do obliczeń związek między tą siłą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masą; rozpoznaje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nazywa siłę sprężystości</w:t>
            </w:r>
          </w:p>
          <w:p w14:paraId="3E3C48FA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ruch drgający jako ruch okresowy; podaje przykłady takiego ruchu; wskazuje położenie równowagi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amplitudę drgań</w:t>
            </w:r>
          </w:p>
          <w:p w14:paraId="29C864CE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rysuje i opisuje siły działające na ciężarek na sprężynie; wyznacza amplitudę i okres drgań na podstawie przedstawionego wykresu zależności położenia ciężarka od czasu</w:t>
            </w:r>
          </w:p>
          <w:p w14:paraId="07CFFF57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analizuje, opisuje i rysuje siły działające na ciężarek na sprężynie (wahadło sprężynowe) wykonujący ruch drgający w różnych jego położeniach</w:t>
            </w:r>
          </w:p>
          <w:p w14:paraId="5183718A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posługuje się pojęciami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energii kinetycznej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,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energii potencjalnej grawitacji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energii potencjalnej sprężystości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; analizuje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>jakościowo przemiany energii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ruchu drgającym</w:t>
            </w:r>
          </w:p>
          <w:p w14:paraId="3AA7992B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jakościowo zależność okresu drgań ciężarka na sprężynie od jego masy</w:t>
            </w:r>
          </w:p>
          <w:p w14:paraId="4AABDEE3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opisuje rozchodzenie się fali mechanicznej jako proces przekazywania energii bez przenoszenia materii; posługuje się pojęciem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prędkości fali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; wskazuje impuls falowy</w:t>
            </w:r>
          </w:p>
          <w:p w14:paraId="3E928341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posługuje się pojęciami: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amplitudy fali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,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okresu fali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,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częstotliwości fali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długości fali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 wraz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ich jednostkami, do opisu fal</w:t>
            </w:r>
          </w:p>
          <w:p w14:paraId="15C237D2" w14:textId="77777777" w:rsidR="008F5416" w:rsidRPr="00EC2AAF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mechanizm powstawania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rozchodzenia się fal dźwiękowych w powietrzu; podaje przykłady źródeł dźwięków</w:t>
            </w:r>
          </w:p>
          <w:p w14:paraId="56E439A5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wymienia rodzaje fal elektromagnetycznych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podaje przykłady ich zastosowania</w:t>
            </w:r>
          </w:p>
          <w:p w14:paraId="0C845E4A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AC4BD9">
              <w:rPr>
                <w:rFonts w:ascii="HelveticaNeueLT Pro 55 Roman" w:hAnsi="HelveticaNeueLT Pro 55 Roman"/>
                <w:color w:val="0D0D0D" w:themeColor="text1" w:themeTint="F2"/>
                <w:spacing w:val="-4"/>
                <w:w w:val="98"/>
                <w:sz w:val="15"/>
                <w:szCs w:val="15"/>
              </w:rPr>
              <w:t>przeprowadza doświadczenia, korzystając z ich opisu:</w:t>
            </w:r>
          </w:p>
          <w:p w14:paraId="4D21ED36" w14:textId="77777777" w:rsidR="008F5416" w:rsidRPr="005C11E0" w:rsidRDefault="008F5416" w:rsidP="00F14D92">
            <w:pPr>
              <w:numPr>
                <w:ilvl w:val="0"/>
                <w:numId w:val="17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obserwuje fale na wodzie</w:t>
            </w:r>
          </w:p>
          <w:p w14:paraId="29961087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rozwiązuje 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proste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zadania lub problemy: </w:t>
            </w:r>
          </w:p>
          <w:p w14:paraId="7D04D1B2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z wykorzystaniem prawa </w:t>
            </w:r>
            <w:proofErr w:type="spellStart"/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Hooke’a</w:t>
            </w:r>
            <w:proofErr w:type="spellEnd"/>
          </w:p>
          <w:p w14:paraId="3CEDA4E2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opisem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ruchu drgającego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analizą przemian energii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tym ruchu</w:t>
            </w:r>
          </w:p>
          <w:p w14:paraId="03DB3877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okresem drgań wahadła sprężynowego</w:t>
            </w:r>
          </w:p>
          <w:p w14:paraId="0C11CFDA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zjawiska rezonansu</w:t>
            </w:r>
          </w:p>
          <w:p w14:paraId="225F8E87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dźwięków</w:t>
            </w:r>
          </w:p>
          <w:p w14:paraId="46EB8A96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dźwięków instrumentów muzycznych</w:t>
            </w:r>
          </w:p>
          <w:p w14:paraId="55308983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fal elektromagnetycznych,</w:t>
            </w:r>
          </w:p>
          <w:p w14:paraId="42184B72" w14:textId="77777777" w:rsidR="008F5416" w:rsidRPr="005C11E0" w:rsidRDefault="008F5416" w:rsidP="00F14D92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 szczególności: wyodrębnia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tekstów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ilustracji informacje kluczowe, przelicza jednostki, wykonuje obliczenia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zapisuje wynik zgodnie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zasadami zaokrąglania,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zachowaniem liczby cyfr znaczących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 ustala odpowiedzi, czytelnie przedstawia odpowiedzi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rozwiązania</w:t>
            </w:r>
          </w:p>
          <w:p w14:paraId="39131A9F" w14:textId="77777777" w:rsidR="008F5416" w:rsidRPr="005C11E0" w:rsidRDefault="008F5416" w:rsidP="00F14D92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F4F8EC"/>
          </w:tcPr>
          <w:p w14:paraId="2CF1272C" w14:textId="77777777" w:rsidR="008F5416" w:rsidRPr="005C11E0" w:rsidRDefault="008F5416" w:rsidP="00F14D92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3A787B8E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podaje i omawia prawo </w:t>
            </w:r>
            <w:proofErr w:type="spellStart"/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pacing w:val="-2"/>
                <w:sz w:val="15"/>
                <w:szCs w:val="15"/>
              </w:rPr>
              <w:t>Hooke’a</w:t>
            </w:r>
            <w:proofErr w:type="spellEnd"/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pacing w:val="-2"/>
                <w:sz w:val="15"/>
                <w:szCs w:val="15"/>
              </w:rPr>
              <w:t>, wskazuje jego ograniczenia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; stosuje prawo </w:t>
            </w:r>
            <w:proofErr w:type="spellStart"/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pacing w:val="-2"/>
                <w:sz w:val="15"/>
                <w:szCs w:val="15"/>
              </w:rPr>
              <w:t>Hooke’a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 do obliczeń</w:t>
            </w:r>
          </w:p>
          <w:p w14:paraId="3B28D5BF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opisuje proporcjonalność siły sprężystości do wydłużenia sprężyny; </w:t>
            </w:r>
          </w:p>
          <w:p w14:paraId="289CCE17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analizuje ruch drgający pod wpływem siły sprężystości, posługując się pojęciami: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wychylenia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,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amplitudy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oraz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okresu drgań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; szkicuje wykres 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x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(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t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)</w:t>
            </w:r>
          </w:p>
          <w:p w14:paraId="229B09B2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wyznacza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rysuje siłę wypadkową działającą na wahadło sprężynowe, które wykonuje ruch drgający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różnych położeniach ciężarka</w:t>
            </w:r>
          </w:p>
          <w:p w14:paraId="30CFB420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wykorzystuje zasadę zachowania energii do opisu przemian energii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ruchu drgającym; </w:t>
            </w:r>
          </w:p>
          <w:p w14:paraId="2B3E0DE3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3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3"/>
                <w:sz w:val="15"/>
                <w:szCs w:val="15"/>
              </w:rPr>
              <w:t xml:space="preserve">opisuje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5"/>
                <w:sz w:val="15"/>
                <w:szCs w:val="15"/>
              </w:rPr>
              <w:t>zjawisko rezonansu mechanicznego na wybranych przykładach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3"/>
                <w:sz w:val="15"/>
                <w:szCs w:val="15"/>
              </w:rPr>
              <w:t xml:space="preserve">; porównuje zależność 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pacing w:val="-3"/>
                <w:sz w:val="15"/>
                <w:szCs w:val="15"/>
              </w:rPr>
              <w:t>x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3"/>
                <w:sz w:val="15"/>
                <w:szCs w:val="15"/>
              </w:rPr>
              <w:t>(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pacing w:val="-3"/>
                <w:sz w:val="15"/>
                <w:szCs w:val="15"/>
              </w:rPr>
              <w:t>t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3"/>
                <w:sz w:val="15"/>
                <w:szCs w:val="15"/>
              </w:rPr>
              <w:t xml:space="preserve">) w przypadku rezonansu;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pacing w:val="-3"/>
                <w:sz w:val="15"/>
                <w:szCs w:val="15"/>
                <w:lang w:eastAsia="en-US"/>
              </w:rPr>
              <w:lastRenderedPageBreak/>
              <w:t xml:space="preserve">wskazuje przykłady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3"/>
                <w:sz w:val="15"/>
                <w:szCs w:val="15"/>
              </w:rPr>
              <w:t xml:space="preserve">wykorzystania rezonansu oraz jego negatywnych skutków </w:t>
            </w:r>
          </w:p>
          <w:p w14:paraId="06A78447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rozchodzenie się fal na powierzchni wody na podstawie obrazu powierzchni falowych</w:t>
            </w:r>
          </w:p>
          <w:p w14:paraId="638A3DDB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stosuje do obliczeń związki między prędkością, długością, okresem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częstotliwością fali</w:t>
            </w:r>
          </w:p>
          <w:p w14:paraId="4973DEE3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jakościowo związki między wysokością dźwięku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a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częstotliwością fali oraz między głośnością dźwięku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a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amplitudą fali; omawia zależność prędkości dźwięku od rodzaju ośrodka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temperatury</w:t>
            </w:r>
          </w:p>
          <w:p w14:paraId="7D3A8C9E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światło jako falę elektromagnetyczną</w:t>
            </w:r>
          </w:p>
          <w:p w14:paraId="4A3187A7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omawia związek między elektrycznością i magnetyzmem; wyjaśnia, czym jest fala elektromagnetyczna</w:t>
            </w:r>
          </w:p>
          <w:p w14:paraId="692DEE0D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omawia widmo fal elektromagnetycznych</w:t>
            </w:r>
          </w:p>
          <w:p w14:paraId="22126781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AC4BD9">
              <w:rPr>
                <w:rFonts w:ascii="HelveticaNeueLT Pro 55 Roman" w:hAnsi="HelveticaNeueLT Pro 55 Roman"/>
                <w:color w:val="0D0D0D" w:themeColor="text1" w:themeTint="F2"/>
                <w:spacing w:val="-4"/>
                <w:w w:val="98"/>
                <w:sz w:val="15"/>
                <w:szCs w:val="15"/>
              </w:rPr>
              <w:t>przeprowadza doświadczenia, korzystając z ich opisu:</w:t>
            </w:r>
          </w:p>
          <w:p w14:paraId="3719803A" w14:textId="77777777" w:rsidR="008F5416" w:rsidRPr="005C11E0" w:rsidRDefault="008F5416" w:rsidP="00F14D92">
            <w:pPr>
              <w:numPr>
                <w:ilvl w:val="0"/>
                <w:numId w:val="17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bada rozciąganie sprężyny, sporządza wykres zależności wydłużenia sprężyny od siły ciężkości</w:t>
            </w:r>
          </w:p>
          <w:p w14:paraId="68590C08" w14:textId="77777777" w:rsidR="008F5416" w:rsidRPr="005C11E0" w:rsidRDefault="008F5416" w:rsidP="00F14D92">
            <w:pPr>
              <w:numPr>
                <w:ilvl w:val="0"/>
                <w:numId w:val="17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tworzy wykres zależności 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x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(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t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) w ruchu drgającym ciężarka za pomocą programu </w:t>
            </w: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Tracker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 wyznacza okres drgań</w:t>
            </w:r>
          </w:p>
          <w:p w14:paraId="3B2F7C61" w14:textId="77777777" w:rsidR="008F5416" w:rsidRPr="005C11E0" w:rsidRDefault="008F5416" w:rsidP="00F14D92">
            <w:pPr>
              <w:numPr>
                <w:ilvl w:val="0"/>
                <w:numId w:val="17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>bada</w:t>
            </w:r>
            <w:r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 xml:space="preserve"> jakościową</w:t>
            </w:r>
            <w:r w:rsidRPr="005C11E0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 xml:space="preserve"> zależność okresu drgań ciężarka na sprężynie od jego masy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</w:t>
            </w:r>
          </w:p>
          <w:p w14:paraId="27C3572D" w14:textId="77777777" w:rsidR="008F5416" w:rsidRPr="005C11E0" w:rsidRDefault="008F5416" w:rsidP="00F14D92">
            <w:pPr>
              <w:numPr>
                <w:ilvl w:val="0"/>
                <w:numId w:val="17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>demonstruje zjawisko rezonansu mechanicznego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; </w:t>
            </w:r>
          </w:p>
          <w:p w14:paraId="0BF42D32" w14:textId="77777777" w:rsidR="008F5416" w:rsidRPr="005C11E0" w:rsidRDefault="008F5416" w:rsidP="00F14D92">
            <w:pPr>
              <w:numPr>
                <w:ilvl w:val="0"/>
                <w:numId w:val="17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obserwuje fale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układzie ciężarków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sprężyn</w:t>
            </w:r>
          </w:p>
          <w:p w14:paraId="31769475" w14:textId="77777777" w:rsidR="008F5416" w:rsidRPr="005C11E0" w:rsidRDefault="008F5416" w:rsidP="00F14D92">
            <w:pPr>
              <w:numPr>
                <w:ilvl w:val="0"/>
                <w:numId w:val="17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obserwuje rozchodzenie się fali podłużnej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układzie ciężarków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sprężyn oraz oscylogramy dźwięków</w:t>
            </w:r>
          </w:p>
          <w:p w14:paraId="2D2A164F" w14:textId="77777777" w:rsidR="008F5416" w:rsidRPr="005C11E0" w:rsidRDefault="008F5416" w:rsidP="00F14D92">
            <w:pPr>
              <w:spacing w:line="264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przedstawia, analizuje i wyjaśnia wyniki obserwacji; opracowuje wyniki pomiarów, formułuje wnioski</w:t>
            </w:r>
          </w:p>
          <w:p w14:paraId="42A6AB51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>rozwiązuje typowe zadania lub problemy:</w:t>
            </w:r>
          </w:p>
          <w:p w14:paraId="0F071B5E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z wykorzystaniem prawa </w:t>
            </w:r>
            <w:proofErr w:type="spellStart"/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Hooke’a</w:t>
            </w:r>
            <w:proofErr w:type="spellEnd"/>
          </w:p>
          <w:p w14:paraId="1EB1AFEE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opisem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ruchu drgającego oraz analizą przemian energii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ruchu drgającym</w:t>
            </w:r>
          </w:p>
          <w:p w14:paraId="21B6FB94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okresem drgań wahadła sprężynowego</w:t>
            </w:r>
          </w:p>
          <w:p w14:paraId="03DE2680" w14:textId="77777777" w:rsidR="008F5416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zjawiska rezonansu</w:t>
            </w:r>
          </w:p>
          <w:p w14:paraId="7C77A5C8" w14:textId="77777777" w:rsidR="008F5416" w:rsidRPr="00EA11AE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-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 xml:space="preserve"> </w:t>
            </w: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dźwięków instrumentów muzycznych</w:t>
            </w:r>
          </w:p>
          <w:p w14:paraId="151FED15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fal mechanicznych</w:t>
            </w:r>
          </w:p>
          <w:p w14:paraId="04D70930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dotyczące dźwięków oraz </w:t>
            </w: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dźwięków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instrumentów muzycznych</w:t>
            </w:r>
          </w:p>
          <w:p w14:paraId="48881FA6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fal elektromagnetycznych;</w:t>
            </w:r>
          </w:p>
          <w:p w14:paraId="2932F966" w14:textId="77777777" w:rsidR="008F5416" w:rsidRPr="005C11E0" w:rsidRDefault="008F5416" w:rsidP="00F14D92">
            <w:pPr>
              <w:spacing w:line="264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posługuje się tablicami fizycznymi oraz kartą wybranych wzorów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stałych; wykonuje obliczenia, posługując się kalkulatorem; ustala i/lub uzasadnia odpowiedzi</w:t>
            </w:r>
          </w:p>
          <w:p w14:paraId="23968C95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dokonuje syntezy wiedzy o drganiach i falach; przedstawia najważniejsze pojęcia, zasady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zależności</w:t>
            </w:r>
          </w:p>
          <w:p w14:paraId="619BF164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posługuje się informacjami pochodzącymi z analizy przedstawionych materiałów źródłowych, które dotyczą treści rozdziału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 xml:space="preserve"> Drgania i fale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 w szczególności: osiągnięć</w:t>
            </w:r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 Roberta </w:t>
            </w:r>
            <w:proofErr w:type="spellStart"/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Hooke’a</w:t>
            </w:r>
            <w:proofErr w:type="spellEnd"/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,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zjawiska rezonansu, fal dźwiękowych</w:t>
            </w:r>
          </w:p>
        </w:tc>
        <w:tc>
          <w:tcPr>
            <w:tcW w:w="3402" w:type="dxa"/>
            <w:shd w:val="clear" w:color="auto" w:fill="F4F8EC"/>
          </w:tcPr>
          <w:p w14:paraId="36886B2F" w14:textId="77777777" w:rsidR="008F5416" w:rsidRPr="005C11E0" w:rsidRDefault="008F5416" w:rsidP="00F14D92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2A84CC75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stosuje prawo </w:t>
            </w:r>
            <w:proofErr w:type="spellStart"/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Hooke’a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do wyjaśniania zjawisk</w:t>
            </w:r>
          </w:p>
          <w:p w14:paraId="43A46AF0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sporządza wykres zależności wydłużenia sprężyny od siły ciężkości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uwzględnieniem niepewności pomiaru; interpretuje nachylenie prostej; wyznacza współczynnik sprężystości</w:t>
            </w:r>
          </w:p>
          <w:p w14:paraId="15A74924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  <w:t>opisuje i analizuje ruch wahadła matematycznego; ilustruje graficznie siły działające na wahadło, wyznacza siłę wypadkową</w:t>
            </w:r>
          </w:p>
          <w:p w14:paraId="4DAD9649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4"/>
                <w:w w:val="98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4"/>
                <w:w w:val="98"/>
                <w:sz w:val="15"/>
                <w:szCs w:val="15"/>
              </w:rPr>
              <w:t>opisuje, jak zmieniają się prędkość i przyspieszenie drgającego ciężarka w wahadle sprężynowym</w:t>
            </w:r>
          </w:p>
          <w:p w14:paraId="176B4ECE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interpretuje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podane wzory na okres drgań ciężarka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o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pewnej masie zawieszonego na sprężynie oraz wahadła matematycznego</w:t>
            </w:r>
          </w:p>
          <w:p w14:paraId="0ABAF7FA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szkicuje wykresy zależności 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x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(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t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) w przypadku rezonansu</w:t>
            </w:r>
          </w:p>
          <w:p w14:paraId="41C7DBB5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 xml:space="preserve">wyjaśnia wyniki obserwacji zjawiska rezonansu </w:t>
            </w:r>
          </w:p>
          <w:p w14:paraId="2B4476D6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wyjaśnia zależność prędkości dźwięku od rodzaju ośrodka i temperatury; uzasadnia, że podczas przejścia fali do innego ośrodka nie zmienia się jej częstotliwość; analizuje wykres zależności gęstości powietrza od czasu dla tonu</w:t>
            </w:r>
          </w:p>
          <w:p w14:paraId="7C8FBF8A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wyjaśnia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 że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muzyce taki sam interwał oznacza taki sam stosunek częstotliwości dźwięków</w:t>
            </w:r>
          </w:p>
          <w:p w14:paraId="31B3FC22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podaje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warunek harmonijnego współbrzmienia dźwięków;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omawia strój równomiernie temperowany oraz drgania struny; </w:t>
            </w: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wyjaśnia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 od czego zależy barwa dźwięku instrumentu</w:t>
            </w:r>
          </w:p>
          <w:p w14:paraId="60DC6683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omawia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 xml:space="preserve">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nadawanie i odbiór fal radiowych</w:t>
            </w:r>
          </w:p>
          <w:p w14:paraId="02559858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wyjaśnia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naukowe znaczenie słowa 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teoria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; </w:t>
            </w:r>
            <w:r w:rsidRPr="00EA11A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posługuje się informacjami nt. roli Maxwella w badaniach nad elektrycznością i magnetyzmem</w:t>
            </w:r>
          </w:p>
          <w:p w14:paraId="28C218E6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planuje i przeprowadza doświadczenie w celu zbadania, czy gumka recepturka spełnia prawo </w:t>
            </w:r>
            <w:proofErr w:type="spellStart"/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Hooke’a</w:t>
            </w:r>
            <w:proofErr w:type="spellEnd"/>
          </w:p>
          <w:p w14:paraId="3941FA7C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planuje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modyfikuje przebieg doświadczenia związanego z tworzeniem wykresu zależności 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x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(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t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) w ruchu drgającym ciężarka za pomocą programu </w:t>
            </w: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Tracker</w:t>
            </w:r>
            <w:proofErr w:type="spellEnd"/>
          </w:p>
          <w:p w14:paraId="33334A1A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bada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zależność okresu drgań wahadła matematycznego od jego długości; planuje i modyfikuje przebieg badania, formułuje i weryfikuje hipotezy</w:t>
            </w:r>
          </w:p>
          <w:p w14:paraId="51AEA63B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rozwiązuje złożone (typowe) zadania lub problemy dotyczące treści tego rozdziału,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szczególności: </w:t>
            </w:r>
          </w:p>
          <w:p w14:paraId="342BF6A8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z wykorzystaniem prawa </w:t>
            </w:r>
            <w:proofErr w:type="spellStart"/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Hooke’a</w:t>
            </w:r>
            <w:proofErr w:type="spellEnd"/>
          </w:p>
          <w:p w14:paraId="15A260FA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pacing w:val="-2"/>
                <w:sz w:val="15"/>
                <w:szCs w:val="15"/>
              </w:rPr>
              <w:t>związane z opisem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 ruchu drgającego i analizą przemian energii w ruchu drgającym</w:t>
            </w:r>
          </w:p>
          <w:p w14:paraId="116F1769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okresem drgań wahadła (sprężynowego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matematycznego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)</w:t>
            </w:r>
          </w:p>
          <w:p w14:paraId="6DE1E0A6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>dotyczące zjawiska rezonansu</w:t>
            </w:r>
          </w:p>
          <w:p w14:paraId="0D74216A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fal mechanicznych</w:t>
            </w:r>
          </w:p>
          <w:p w14:paraId="3B32A292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dotyczące dźwięków oraz </w:t>
            </w: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dźwięków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instrumentów muzycznych</w:t>
            </w:r>
          </w:p>
          <w:p w14:paraId="20938452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fal elektromagnetycznych;</w:t>
            </w:r>
          </w:p>
          <w:p w14:paraId="564809FD" w14:textId="77777777" w:rsidR="008F5416" w:rsidRPr="005C11E0" w:rsidRDefault="008F5416" w:rsidP="00F14D92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ilustruje i/lub uzasadnia zależności, odpowiedzi lub stwierdzenia</w:t>
            </w:r>
          </w:p>
          <w:p w14:paraId="24B424B3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posługuje się informacjami pochodzącymi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analizy materiałów źródłowych dotyczących treści tego rozdziału, w szczególności ruchu drgającego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wahadeł (np. wahadła Foucaulta)</w:t>
            </w:r>
          </w:p>
          <w:p w14:paraId="2DF0AF2F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realizuje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prezentuje opisany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podręczniku projekt 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Ten zegar stary...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; prezentuje wyniki doświadczeń domowych</w:t>
            </w:r>
          </w:p>
        </w:tc>
        <w:tc>
          <w:tcPr>
            <w:tcW w:w="3402" w:type="dxa"/>
            <w:shd w:val="clear" w:color="auto" w:fill="F4F8EC"/>
          </w:tcPr>
          <w:p w14:paraId="057D74D8" w14:textId="77777777" w:rsidR="008F5416" w:rsidRPr="005C11E0" w:rsidRDefault="008F5416" w:rsidP="00F14D92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38F842FC" w14:textId="77777777" w:rsidR="008F5416" w:rsidRPr="005C11E0" w:rsidRDefault="008F5416" w:rsidP="00F14D92">
            <w:pPr>
              <w:numPr>
                <w:ilvl w:val="0"/>
                <w:numId w:val="5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rozwiązuje złożone zadania lub problemy dotyczące treści rozdziału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pacing w:val="-2"/>
                <w:sz w:val="15"/>
                <w:szCs w:val="15"/>
              </w:rPr>
              <w:t xml:space="preserve"> Drgania</w:t>
            </w:r>
            <w:r w:rsidRPr="002F76C5">
              <w:rPr>
                <w:rFonts w:ascii="HelveticaNeueLT Pro 55 Roman" w:hAnsi="HelveticaNeueLT Pro 55 Roman"/>
                <w:i/>
                <w:iCs/>
                <w:color w:val="0D0D0D" w:themeColor="text1" w:themeTint="F2"/>
                <w:spacing w:val="-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pacing w:val="-2"/>
                <w:sz w:val="15"/>
                <w:szCs w:val="15"/>
              </w:rPr>
              <w:t>fale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pacing w:val="-2"/>
                <w:sz w:val="15"/>
                <w:szCs w:val="15"/>
              </w:rPr>
              <w:t>, w szczeg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ó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pacing w:val="-2"/>
                <w:sz w:val="15"/>
                <w:szCs w:val="15"/>
              </w:rPr>
              <w:t>lno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ś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pacing w:val="-2"/>
                <w:sz w:val="15"/>
                <w:szCs w:val="15"/>
              </w:rPr>
              <w:t>ci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: </w:t>
            </w:r>
          </w:p>
          <w:p w14:paraId="272E8016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z wykorzystaniem prawa </w:t>
            </w:r>
            <w:proofErr w:type="spellStart"/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Hooke’a</w:t>
            </w:r>
            <w:proofErr w:type="spellEnd"/>
          </w:p>
          <w:p w14:paraId="3DF48ADC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pacing w:val="-2"/>
                <w:sz w:val="15"/>
                <w:szCs w:val="15"/>
              </w:rPr>
              <w:t>związane z opisem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 ruchu drgającego i analizą przemian energii w ruchu drgającym</w:t>
            </w:r>
          </w:p>
          <w:p w14:paraId="697FDC9B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okresem drgań wahadła (sprężynowego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matematycznego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)</w:t>
            </w:r>
          </w:p>
          <w:p w14:paraId="693F1979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dotyczące zjawiska rezonansu</w:t>
            </w:r>
          </w:p>
          <w:p w14:paraId="34C117C4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fal mechanicznych</w:t>
            </w:r>
          </w:p>
          <w:p w14:paraId="6EB987C0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dźwięków</w:t>
            </w:r>
          </w:p>
          <w:p w14:paraId="5E99D0E0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dźwięków instrumentów muzycznych</w:t>
            </w:r>
          </w:p>
          <w:p w14:paraId="4DEF1297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dotyczące fal elektromagnetycznych;</w:t>
            </w:r>
          </w:p>
          <w:p w14:paraId="67A9164D" w14:textId="77777777" w:rsidR="008F5416" w:rsidRPr="005C11E0" w:rsidRDefault="008F5416" w:rsidP="00F14D92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ilustruje i/lub uzasadnia zależności, odpowiedzi lub stwierdzenia</w:t>
            </w:r>
          </w:p>
          <w:p w14:paraId="5CC973F1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realizuje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prezentuje własny projekt związany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tematyką tego rozdziału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 xml:space="preserve">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(inny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>niż opisany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podręczniku); planuje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modyfikuje przebieg doświadczeń domowych, formułuje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weryfikuje hipotezy </w:t>
            </w:r>
          </w:p>
        </w:tc>
        <w:tc>
          <w:tcPr>
            <w:tcW w:w="2835" w:type="dxa"/>
            <w:shd w:val="clear" w:color="auto" w:fill="F4F8EC"/>
          </w:tcPr>
          <w:p w14:paraId="3771DAF0" w14:textId="77777777" w:rsidR="008F5416" w:rsidRDefault="008F5416" w:rsidP="00F14D92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25E902BB" w14:textId="77777777" w:rsidR="008F5416" w:rsidRPr="005C11E0" w:rsidRDefault="008F5416" w:rsidP="00F14D92">
            <w:pPr>
              <w:numPr>
                <w:ilvl w:val="0"/>
                <w:numId w:val="5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rozwiązuje nietypowe zadania lub problemy dotyczące treści rozdziału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pacing w:val="-2"/>
                <w:sz w:val="15"/>
                <w:szCs w:val="15"/>
              </w:rPr>
              <w:t xml:space="preserve"> Drgania</w:t>
            </w:r>
            <w:r w:rsidRPr="002F76C5">
              <w:rPr>
                <w:rFonts w:ascii="HelveticaNeueLT Pro 55 Roman" w:hAnsi="HelveticaNeueLT Pro 55 Roman"/>
                <w:i/>
                <w:iCs/>
                <w:color w:val="0D0D0D" w:themeColor="text1" w:themeTint="F2"/>
                <w:spacing w:val="-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pacing w:val="-2"/>
                <w:sz w:val="15"/>
                <w:szCs w:val="15"/>
              </w:rPr>
              <w:t>fale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pacing w:val="-2"/>
                <w:sz w:val="15"/>
                <w:szCs w:val="15"/>
              </w:rPr>
              <w:t>, w szczeg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ó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pacing w:val="-2"/>
                <w:sz w:val="15"/>
                <w:szCs w:val="15"/>
              </w:rPr>
              <w:t>lno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ś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pacing w:val="-2"/>
                <w:sz w:val="15"/>
                <w:szCs w:val="15"/>
              </w:rPr>
              <w:t>ci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: </w:t>
            </w:r>
          </w:p>
          <w:p w14:paraId="771A75BB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z wykorzystaniem prawa </w:t>
            </w:r>
            <w:proofErr w:type="spellStart"/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Hooke’a</w:t>
            </w:r>
            <w:proofErr w:type="spellEnd"/>
          </w:p>
          <w:p w14:paraId="4D2370CF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pacing w:val="-2"/>
                <w:sz w:val="15"/>
                <w:szCs w:val="15"/>
              </w:rPr>
              <w:t>związane z opisem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 ruchu drgającego i analizą przemian energii w ruchu drgającym</w:t>
            </w:r>
          </w:p>
          <w:p w14:paraId="63AB8200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okresem drgań wahadła (sprężynowego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matematycznego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)</w:t>
            </w:r>
          </w:p>
          <w:p w14:paraId="45A71ACF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dotyczące zjawiska rezonansu</w:t>
            </w:r>
          </w:p>
          <w:p w14:paraId="36BC44C0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fal mechanicznych</w:t>
            </w:r>
          </w:p>
          <w:p w14:paraId="6FA65383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dźwięków</w:t>
            </w:r>
          </w:p>
          <w:p w14:paraId="5ADEB9A8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dźwięków instrumentów muzycznych</w:t>
            </w:r>
          </w:p>
          <w:p w14:paraId="2D853F9E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dotyczące fal elektromagnetycznych</w:t>
            </w:r>
          </w:p>
          <w:p w14:paraId="6BE66537" w14:textId="77777777" w:rsidR="008F5416" w:rsidRPr="005C11E0" w:rsidRDefault="008F5416" w:rsidP="00F14D92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</w:p>
        </w:tc>
      </w:tr>
      <w:tr w:rsidR="008F5416" w:rsidRPr="00795C5B" w14:paraId="03FDD915" w14:textId="77777777" w:rsidTr="00F14D92">
        <w:trPr>
          <w:trHeight w:val="20"/>
        </w:trPr>
        <w:tc>
          <w:tcPr>
            <w:tcW w:w="3402" w:type="dxa"/>
            <w:gridSpan w:val="5"/>
            <w:shd w:val="clear" w:color="auto" w:fill="F4F8EC"/>
          </w:tcPr>
          <w:p w14:paraId="4242492B" w14:textId="77777777" w:rsidR="008F5416" w:rsidRPr="005C11E0" w:rsidRDefault="008F5416" w:rsidP="00F14D92">
            <w:pPr>
              <w:spacing w:line="276" w:lineRule="auto"/>
              <w:ind w:left="164" w:hanging="164"/>
              <w:jc w:val="center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 xml:space="preserve">9. </w:t>
            </w:r>
            <w:r w:rsidRPr="005C11E0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>Zjawiska falowe</w:t>
            </w:r>
          </w:p>
        </w:tc>
      </w:tr>
      <w:tr w:rsidR="008F5416" w:rsidRPr="00795C5B" w14:paraId="4E383816" w14:textId="77777777" w:rsidTr="00F14D92">
        <w:trPr>
          <w:trHeight w:val="20"/>
        </w:trPr>
        <w:tc>
          <w:tcPr>
            <w:tcW w:w="3402" w:type="dxa"/>
            <w:shd w:val="clear" w:color="auto" w:fill="F4F8EC"/>
          </w:tcPr>
          <w:p w14:paraId="3C7DAD22" w14:textId="77777777" w:rsidR="008F5416" w:rsidRPr="005C11E0" w:rsidRDefault="008F5416" w:rsidP="00F14D92">
            <w:pPr>
              <w:spacing w:line="288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t>Uczeń:</w:t>
            </w:r>
          </w:p>
          <w:p w14:paraId="3C67B52A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rozróżnia fale płaskie, koliste i kuliste; wskazuje ich przykłady w otaczającej rzeczywistości</w:t>
            </w:r>
          </w:p>
          <w:p w14:paraId="719DCE7E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zjawisko odbicia od powierzchni płaskiej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od powierzchni sferycznej</w:t>
            </w:r>
          </w:p>
          <w:p w14:paraId="4E07A77E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zjawisko rozproszenia światła przy odbiciu od powierzchni chropowatej; wskazuje jego przykłady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otaczającej rzeczywistości</w:t>
            </w:r>
          </w:p>
          <w:p w14:paraId="16B16006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>opisuje jakościowo zjawisko załamania światła na granicy dwóch ośrodków różniących się prędkością rozchodzenia się światła; wskazuje kierunek załamania; podaje przykłady wykorzystania zjawiska załamania światła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praktyce</w:t>
            </w:r>
          </w:p>
          <w:p w14:paraId="2DBD7217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światło białe jako mieszaninę barw, ilustruje to rozszczepieniem światła w pryzmacie</w:t>
            </w:r>
          </w:p>
          <w:p w14:paraId="57CEA0C4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ilustruje prostoliniowe rozchodzenie się światła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ośrodku jednorodnym</w:t>
            </w:r>
          </w:p>
          <w:p w14:paraId="2CFA52D3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podaje zasadę superpozycji fal</w:t>
            </w:r>
          </w:p>
          <w:p w14:paraId="1A483768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rozróżnia światło spolaryzowane i niespolaryzowane</w:t>
            </w:r>
          </w:p>
          <w:p w14:paraId="5F824095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AC4BD9">
              <w:rPr>
                <w:rFonts w:ascii="HelveticaNeueLT Pro 55 Roman" w:hAnsi="HelveticaNeueLT Pro 55 Roman"/>
                <w:color w:val="0D0D0D" w:themeColor="text1" w:themeTint="F2"/>
                <w:spacing w:val="-4"/>
                <w:w w:val="98"/>
                <w:sz w:val="15"/>
                <w:szCs w:val="15"/>
              </w:rPr>
              <w:t>przeprowadza doświadczenia, korzystając z ich opisu:</w:t>
            </w:r>
          </w:p>
          <w:p w14:paraId="22F48FFD" w14:textId="77777777" w:rsidR="008F5416" w:rsidRPr="005C11E0" w:rsidRDefault="008F5416" w:rsidP="00F14D92">
            <w:pPr>
              <w:numPr>
                <w:ilvl w:val="0"/>
                <w:numId w:val="17"/>
              </w:numPr>
              <w:tabs>
                <w:tab w:val="clear" w:pos="700"/>
              </w:tabs>
              <w:spacing w:line="28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demonstruje fale koliste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płaskie</w:t>
            </w:r>
          </w:p>
          <w:p w14:paraId="1B449A0E" w14:textId="77777777" w:rsidR="008F5416" w:rsidRPr="005C11E0" w:rsidRDefault="008F5416" w:rsidP="00F14D92">
            <w:pPr>
              <w:numPr>
                <w:ilvl w:val="0"/>
                <w:numId w:val="17"/>
              </w:numPr>
              <w:tabs>
                <w:tab w:val="clear" w:pos="700"/>
              </w:tabs>
              <w:spacing w:line="28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>demonstruje rozpraszanie się światła</w:t>
            </w:r>
            <w:r w:rsidRPr="00AC4BD9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>ośrodku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;</w:t>
            </w:r>
          </w:p>
          <w:p w14:paraId="31D6C6F4" w14:textId="77777777" w:rsidR="008F5416" w:rsidRPr="005C11E0" w:rsidRDefault="008F5416" w:rsidP="00F14D92">
            <w:pPr>
              <w:spacing w:line="288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przedstawia (ilustruje na schematycznym rysunku) i opisuje obserwacje, formułuje wnioski</w:t>
            </w:r>
          </w:p>
          <w:p w14:paraId="179B5D81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rozwiązuje 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proste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zadania lub problemy: </w:t>
            </w:r>
          </w:p>
          <w:p w14:paraId="3E5ECFB1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8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opisem fal i zjawiskiem ich odbicia oraz rozpraszaniem światła</w:t>
            </w:r>
          </w:p>
          <w:p w14:paraId="56528B1F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8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załamania fal</w:t>
            </w:r>
          </w:p>
          <w:p w14:paraId="37B00B97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8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odbicia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załamania światła</w:t>
            </w:r>
          </w:p>
          <w:p w14:paraId="77B965D6" w14:textId="77777777" w:rsidR="008F5416" w:rsidRPr="00007E61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8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007E61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  <w:highlight w:val="lightGray"/>
              </w:rPr>
              <w:t xml:space="preserve">związane z opisem </w:t>
            </w:r>
            <w:r w:rsidRPr="00007E61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tęczy i halo</w:t>
            </w:r>
          </w:p>
          <w:p w14:paraId="1E84B59C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8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dyfrakcją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interferencją 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fal</w:t>
            </w:r>
          </w:p>
          <w:p w14:paraId="6437E6AE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8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polaryzacji światła</w:t>
            </w:r>
          </w:p>
          <w:p w14:paraId="4F998637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8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efektem Dopplera,</w:t>
            </w:r>
          </w:p>
          <w:p w14:paraId="4FBEC020" w14:textId="77777777" w:rsidR="008F5416" w:rsidRPr="005C11E0" w:rsidRDefault="008F5416" w:rsidP="00F14D92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 szczególności: wyodrębnia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tekstów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ilustracji informacje kluczowe, przedstawia 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różnych postaciach, wykonuje obliczenia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zapisuje wynik zgodnie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zasadami zaokrąglania,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zachowaniem liczby cyfr znaczących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 ilustruje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ustala odpowiedzi, czytelnie przedstawia odpowiedzi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rozwiązania</w:t>
            </w:r>
          </w:p>
          <w:p w14:paraId="63DD64CA" w14:textId="77777777" w:rsidR="008F5416" w:rsidRPr="005C11E0" w:rsidRDefault="008F5416" w:rsidP="00F14D92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F4F8EC"/>
          </w:tcPr>
          <w:p w14:paraId="3F707911" w14:textId="77777777" w:rsidR="008F5416" w:rsidRPr="005C11E0" w:rsidRDefault="008F5416" w:rsidP="00F14D92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58E1594A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rozchodzenie się fal na powierzchni wody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dźwięku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powietrzu na podstawie obrazu powierzchni falowych</w:t>
            </w:r>
          </w:p>
          <w:p w14:paraId="582B5D19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stosuje prawo odbicia do wyjaśniania zjawisk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wykonywana obliczeń</w:t>
            </w:r>
          </w:p>
          <w:p w14:paraId="129F7388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  <w:t>opisuje zjawisko rozproszenia światła na niejednorodnościach ośrodka; wskazuje jego przykłady w otaczającej rzeczywistości</w:t>
            </w:r>
          </w:p>
          <w:p w14:paraId="0A1FEE05" w14:textId="77777777" w:rsidR="008F5416" w:rsidRPr="00007E61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007E61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 xml:space="preserve">opisuje przykłady zjawisk optycznych w przyrodzie wynikających z rozpraszania </w:t>
            </w:r>
            <w:r w:rsidRPr="00007E61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lastRenderedPageBreak/>
              <w:t>światła: błękitny kolor nieba, czerwony kolor zachodzącego słońca</w:t>
            </w:r>
          </w:p>
          <w:p w14:paraId="05FADF7B" w14:textId="77777777" w:rsidR="008F5416" w:rsidRPr="00007E61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007E61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wskazuje i opisuje przykłady zjawisk związanych z załamaniem światła, np.: złudzenia optyczne, fatamorgana</w:t>
            </w:r>
          </w:p>
          <w:p w14:paraId="045C24DD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opisuje zjawiska jednoczesnego odbicia i załamania światła na granicy dwóch ośrodków różniących się prędkością rozchodzenia się światła; opisuje zjawisko całkowitego wewnętrznego odbicia; posługuje się pojęciem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kąta granicznego</w:t>
            </w:r>
          </w:p>
          <w:p w14:paraId="5DFEE815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opisuje działanie światłowodu jako przykład wykorzystania zjawiska całkowitego wewnętrznego odbicia, 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wskazuje jego zastosowania</w:t>
            </w:r>
          </w:p>
          <w:p w14:paraId="171A5781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rozszczepienie światła przez kroplę wody; opisuje widmo światła białego jako mieszaninę fal o różnych częstotliwościach</w:t>
            </w:r>
          </w:p>
          <w:p w14:paraId="689BBC96" w14:textId="77777777" w:rsidR="008F5416" w:rsidRPr="00007E61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007E61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opisuje przykłady zjawisk optycznych w przyrodzie i atmosferze, powstających dzięki rozszczepieniu światła (tęcza, halo)</w:t>
            </w:r>
          </w:p>
          <w:p w14:paraId="399EC6B2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jakościowo dyfrakcję fali na szczelinie – związek pomiędzy dyfrakcją na szczelinie a szerokością szczeliny i długością fali</w:t>
            </w:r>
          </w:p>
          <w:p w14:paraId="1B396C57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podaje warunki, w jakich może zachodzić dyfrakcja fal, wskazuje jej przykłady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otaczającej rzeczywistości</w:t>
            </w:r>
          </w:p>
          <w:p w14:paraId="04FDF8A3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zjawisko interferencji fal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przestrzenny obraz interferencji; podaje warunki wzmocnienia oraz wygaszenia się fal</w:t>
            </w:r>
          </w:p>
          <w:p w14:paraId="1E382D14" w14:textId="77777777" w:rsidR="008F5416" w:rsidRPr="00007E61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007E61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wskazuje przykłady zjawisk optycznych obserwowanych dzięki dyfrakcji i interferencji światła w przyrodzie (barwy niektórych organizmów żywych, baniek mydlanych) i </w:t>
            </w:r>
            <w:proofErr w:type="spellStart"/>
            <w:r w:rsidRPr="00007E61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  <w:vertAlign w:val="superscript"/>
              </w:rPr>
              <w:t>D</w:t>
            </w:r>
            <w:r w:rsidRPr="00007E61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w</w:t>
            </w:r>
            <w:proofErr w:type="spellEnd"/>
            <w:r w:rsidRPr="00007E61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 xml:space="preserve"> atmosferze (wieniec,</w:t>
            </w:r>
            <w:r w:rsidRPr="00007E61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  <w:highlight w:val="lightGray"/>
              </w:rPr>
              <w:t xml:space="preserve"> iryzacja chmury, widmo </w:t>
            </w:r>
            <w:proofErr w:type="spellStart"/>
            <w:r w:rsidRPr="00007E61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  <w:highlight w:val="lightGray"/>
              </w:rPr>
              <w:t>Brockenu</w:t>
            </w:r>
            <w:proofErr w:type="spellEnd"/>
            <w:r w:rsidRPr="00007E61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  <w:highlight w:val="lightGray"/>
              </w:rPr>
              <w:t>, gloria)</w:t>
            </w:r>
          </w:p>
          <w:p w14:paraId="6C262404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światło jako falę elektromagnetyczną poprzeczną oraz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polaryzację światła wynikającą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lastRenderedPageBreak/>
              <w:t>z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poprzecznego charakteru fali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i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działanie polaryzatora</w:t>
            </w:r>
          </w:p>
          <w:p w14:paraId="0E409FCC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wskazuje przykłady wykorzystania polaryzacji światła, np.: ekrany LCD, niektóre gatunki zwierząt, które widzą światło spolaryzowane, okulary polaryzacyjne</w:t>
            </w:r>
          </w:p>
          <w:p w14:paraId="603F0FC7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analizuje 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jakościowo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efekt Dopplera; podaje przykłady występowania zjawiska Dopplera</w:t>
            </w:r>
          </w:p>
          <w:p w14:paraId="6E4D27BF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omawia efekt Dopplera dla fal elektromagnetycznych</w:t>
            </w:r>
          </w:p>
          <w:p w14:paraId="20FABE27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podaje przykłady wykorzystania efektu Dopplera</w:t>
            </w:r>
          </w:p>
          <w:p w14:paraId="4E5DAA12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AC4BD9">
              <w:rPr>
                <w:rFonts w:ascii="HelveticaNeueLT Pro 55 Roman" w:hAnsi="HelveticaNeueLT Pro 55 Roman"/>
                <w:color w:val="0D0D0D" w:themeColor="text1" w:themeTint="F2"/>
                <w:spacing w:val="-4"/>
                <w:w w:val="98"/>
                <w:sz w:val="15"/>
                <w:szCs w:val="15"/>
              </w:rPr>
              <w:t>przeprowadza doświadczenia, korzystając z ich opisu:</w:t>
            </w:r>
          </w:p>
          <w:p w14:paraId="7A524E73" w14:textId="77777777" w:rsidR="008F5416" w:rsidRPr="005C11E0" w:rsidRDefault="008F5416" w:rsidP="00F14D92">
            <w:pPr>
              <w:numPr>
                <w:ilvl w:val="0"/>
                <w:numId w:val="17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demonstruje</w:t>
            </w:r>
            <w:r w:rsidRPr="005C11E0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 xml:space="preserve">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rozproszenie fal przy odbiciu od powierzchni nieregularnej</w:t>
            </w:r>
          </w:p>
          <w:p w14:paraId="429890C8" w14:textId="77777777" w:rsidR="008F5416" w:rsidRPr="005C11E0" w:rsidRDefault="008F5416" w:rsidP="00F14D92">
            <w:pPr>
              <w:numPr>
                <w:ilvl w:val="0"/>
                <w:numId w:val="17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demonstruje zjawisko załamania światła na granicy ośrodków</w:t>
            </w:r>
          </w:p>
          <w:p w14:paraId="71F71DFF" w14:textId="77777777" w:rsidR="008F5416" w:rsidRPr="005C11E0" w:rsidRDefault="008F5416" w:rsidP="00F14D92">
            <w:pPr>
              <w:numPr>
                <w:ilvl w:val="0"/>
                <w:numId w:val="17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demonstruje odbicie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załamanie światła</w:t>
            </w:r>
          </w:p>
          <w:p w14:paraId="3046BB92" w14:textId="77777777" w:rsidR="008F5416" w:rsidRPr="005C11E0" w:rsidRDefault="008F5416" w:rsidP="00F14D92">
            <w:pPr>
              <w:numPr>
                <w:ilvl w:val="0"/>
                <w:numId w:val="17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obserwuje zjawisko dyfrakcji fal na wodzie</w:t>
            </w:r>
          </w:p>
          <w:p w14:paraId="2496944D" w14:textId="77777777" w:rsidR="008F5416" w:rsidRPr="005C11E0" w:rsidRDefault="008F5416" w:rsidP="00F14D92">
            <w:pPr>
              <w:numPr>
                <w:ilvl w:val="0"/>
                <w:numId w:val="17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obserwuje interferencję fal dźwiękowych i interferencję światła</w:t>
            </w:r>
          </w:p>
          <w:p w14:paraId="3FC413A8" w14:textId="77777777" w:rsidR="008F5416" w:rsidRPr="005C11E0" w:rsidRDefault="008F5416" w:rsidP="00F14D92">
            <w:pPr>
              <w:numPr>
                <w:ilvl w:val="0"/>
                <w:numId w:val="17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obserwuje interferencję światła na siatce dyfrakcyjnej</w:t>
            </w:r>
          </w:p>
          <w:p w14:paraId="6032EB05" w14:textId="77777777" w:rsidR="008F5416" w:rsidRPr="00007E61" w:rsidRDefault="008F5416" w:rsidP="00F14D92">
            <w:pPr>
              <w:numPr>
                <w:ilvl w:val="0"/>
                <w:numId w:val="17"/>
              </w:numPr>
              <w:tabs>
                <w:tab w:val="clear" w:pos="70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007E61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>obserwuje wygaszanie światła po przejściu przez dwa polaryzatory ustawione prostopadle</w:t>
            </w:r>
            <w:r w:rsidRPr="00007E61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 opisuje, ilustruje na schematycznym rysunku, analizuje i wyjaśnia obserwacje; formułuje wnioski</w:t>
            </w:r>
          </w:p>
          <w:p w14:paraId="1C6F1A9A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rozwiązuje typowe zadania lub problemy:</w:t>
            </w:r>
          </w:p>
          <w:p w14:paraId="6D5C3C1E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opisem fal i zjawiskiem ich odbicia oraz rozpraszaniem światła</w:t>
            </w:r>
          </w:p>
          <w:p w14:paraId="067B3141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załamania fal</w:t>
            </w:r>
          </w:p>
          <w:p w14:paraId="3F1D42E3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odbicia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załamania światła</w:t>
            </w:r>
          </w:p>
          <w:p w14:paraId="609BC1C0" w14:textId="77777777" w:rsidR="008F5416" w:rsidRPr="00007E61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007E61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  <w:highlight w:val="lightGray"/>
              </w:rPr>
              <w:t xml:space="preserve">związane z opisem </w:t>
            </w:r>
            <w:r w:rsidRPr="00007E61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tęczy i halo</w:t>
            </w:r>
          </w:p>
          <w:p w14:paraId="5264C0EF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dyfrakcją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interferencją 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fal</w:t>
            </w:r>
          </w:p>
          <w:p w14:paraId="7E4A7706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polaryzacji światła</w:t>
            </w:r>
          </w:p>
          <w:p w14:paraId="09C51818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efektem Dopplera;</w:t>
            </w:r>
          </w:p>
          <w:p w14:paraId="693A0E62" w14:textId="77777777" w:rsidR="008F5416" w:rsidRPr="005C11E0" w:rsidRDefault="008F5416" w:rsidP="00F14D92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>posługuje się tablicami fizycznymi oraz kartą wybranych wzorów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stałych; ilustruje, ustala i/lub uzasadnia odpowiedzi</w:t>
            </w:r>
          </w:p>
          <w:p w14:paraId="7346B23F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dokonuje syntezy wiedzy o zjawiskach falowych; przedstawia najważniejsze pojęcia, zasady i zależności; prezentuje efekty własnej pracy, np. wyniki doświadczeń domowych</w:t>
            </w:r>
          </w:p>
          <w:p w14:paraId="7A310342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posługuje się informacjami pochodzącymi z analizy przedstawionych materiałów źródłowych dotyczących treści tego rozdziału, w szczególności: zjawiska załamania fal, </w:t>
            </w:r>
            <w:r w:rsidRPr="00007E61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historii falowej teorii fal elektromagnetycznych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,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polaryzacji światła</w:t>
            </w:r>
            <w:r w:rsidRPr="00007E61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highlight w:val="lightGray"/>
                <w:lang w:eastAsia="en-US"/>
              </w:rPr>
              <w:t xml:space="preserve">, </w:t>
            </w:r>
            <w:r w:rsidRPr="00007E61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zjawisk optycznych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, </w:t>
            </w:r>
            <w:r w:rsidRPr="00007E61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historii badań efektu Dopplera</w:t>
            </w:r>
          </w:p>
        </w:tc>
        <w:tc>
          <w:tcPr>
            <w:tcW w:w="3402" w:type="dxa"/>
            <w:shd w:val="clear" w:color="auto" w:fill="F4F8EC"/>
          </w:tcPr>
          <w:p w14:paraId="4556FC3A" w14:textId="77777777" w:rsidR="008F5416" w:rsidRPr="005C11E0" w:rsidRDefault="008F5416" w:rsidP="00F14D92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351723A6" w14:textId="77777777" w:rsidR="008F5416" w:rsidRPr="002A2900" w:rsidRDefault="008F5416" w:rsidP="00F14D92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2A290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wyjaśnia przyczyny zjawisk optycznych w przyrodzie wynikających z rozpraszania światła: błękitny kolor nieba, czerwony kolor zachodzącego Słońca</w:t>
            </w:r>
          </w:p>
          <w:p w14:paraId="53BF6455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zależność między kątami podania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załamania – prawo Snelliusa</w:t>
            </w:r>
          </w:p>
          <w:p w14:paraId="7078E03A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wyjaśnia wyniki obserwacji zjawiska załamania światła na granicy ośrodków</w:t>
            </w:r>
          </w:p>
          <w:p w14:paraId="683EF89E" w14:textId="77777777" w:rsidR="008F5416" w:rsidRPr="002A2900" w:rsidRDefault="008F5416" w:rsidP="00F14D92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2A290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lastRenderedPageBreak/>
              <w:t>wyjaśnia przyczyny zjawisk związanych z załamaniem światła, np.: złudzenia optyczne, fatamorgana (miraże)</w:t>
            </w:r>
          </w:p>
          <w:p w14:paraId="52D4C6CC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zapisuje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prawo Snelliusa dla kąta granicznego</w:t>
            </w:r>
          </w:p>
          <w:p w14:paraId="47DB748C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omawia 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inne niż światłowód przykłady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wykorzystania zjawiska całkowitego wewnętrznego odbicia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(np. fal dźwiękowych)</w:t>
            </w:r>
          </w:p>
          <w:p w14:paraId="4913030A" w14:textId="77777777" w:rsidR="008F5416" w:rsidRPr="002A2900" w:rsidRDefault="008F5416" w:rsidP="00F14D92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2A290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opisuje drugą tęczę jako przykład zjawiska optycznego powstającego dzięki rozszczepieniu światła</w:t>
            </w:r>
          </w:p>
          <w:p w14:paraId="79686AD9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doświadczalnie obserwuje zjawisko dyfrakcji światła</w:t>
            </w:r>
          </w:p>
          <w:p w14:paraId="35D80D54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omawia praktyczne znaczenie dyfrakcji światła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dyfrakcji dźwięku</w:t>
            </w:r>
          </w:p>
          <w:p w14:paraId="3C842B27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stosuje zasadę superpozycji fal do wyjaśniania zjawisk</w:t>
            </w:r>
          </w:p>
          <w:p w14:paraId="357856A1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wyjaśnia wyniki obserwacji interferencji fal dźwiękowych i interferencji światła</w:t>
            </w:r>
          </w:p>
          <w:p w14:paraId="64A021B2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wyjaśnia) zjawisko interferencji fal i przestrzenny obraz interferencji; opisuje zależność przestrzennego obrazu interferencji od długości fali i odległości między źródłami fal</w:t>
            </w:r>
          </w:p>
          <w:p w14:paraId="6E39A73E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rozróżnia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światło spójne i światło niespójne</w:t>
            </w:r>
          </w:p>
          <w:p w14:paraId="34D1DFD9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wyjaśnia wyniki obserwacji interferencji światła na siatce dyfrakcyjnej</w:t>
            </w:r>
          </w:p>
          <w:p w14:paraId="72855814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opisuje obraz powstający po przejściu światła przez siatkę dyfrakcyjną; </w:t>
            </w: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analizuje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jakościowo zjawisko interferencji wiązek światła odbitych od dwóch powierzchni cienkiej warstwy</w:t>
            </w:r>
          </w:p>
          <w:p w14:paraId="0090E5B7" w14:textId="77777777" w:rsidR="008F5416" w:rsidRPr="002A290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opisuje przykłady zjawisk optycznych </w:t>
            </w:r>
            <w:r w:rsidRPr="002A290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obserwowanych dzięki dyfrakcji i interferencji światła: w przyrodzie (barwy niektórych organizmów żywych, baniek mydlanych) i </w:t>
            </w:r>
            <w:proofErr w:type="spellStart"/>
            <w:r w:rsidRPr="002A290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  <w:vertAlign w:val="superscript"/>
              </w:rPr>
              <w:t>D</w:t>
            </w:r>
            <w:r w:rsidRPr="002A2900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  <w:highlight w:val="lightGray"/>
              </w:rPr>
              <w:t>w</w:t>
            </w:r>
            <w:proofErr w:type="spellEnd"/>
            <w:r w:rsidRPr="002A2900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  <w:highlight w:val="lightGray"/>
              </w:rPr>
              <w:t xml:space="preserve"> atmosferze (wieniec, iryzacja chmury, widmo </w:t>
            </w:r>
            <w:proofErr w:type="spellStart"/>
            <w:r w:rsidRPr="002A2900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  <w:highlight w:val="lightGray"/>
              </w:rPr>
              <w:t>Brockenu</w:t>
            </w:r>
            <w:proofErr w:type="spellEnd"/>
            <w:r w:rsidRPr="002A2900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  <w:highlight w:val="lightGray"/>
              </w:rPr>
              <w:t>, gloria)</w:t>
            </w:r>
          </w:p>
          <w:p w14:paraId="51C94711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>wyjaśnia obserwację</w:t>
            </w:r>
            <w:r w:rsidRPr="005C11E0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 xml:space="preserve">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wygaszania światła po przejściu przez dwa polaryzatory ustawione</w:t>
            </w:r>
            <w:r w:rsidRPr="005C11E0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 xml:space="preserve">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prostopadle oraz </w:t>
            </w: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obserwację</w:t>
            </w:r>
            <w:proofErr w:type="spellEnd"/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polaryzacji przy odbiciu</w:t>
            </w:r>
          </w:p>
          <w:p w14:paraId="31B829C0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opisuje przykłady występowania polaryzacji światła, np.: ekrany LCD, niektóre gatunki zwierząt, które widzą światło spolaryzowane,  okulary polaryzacyjne</w:t>
            </w:r>
          </w:p>
          <w:p w14:paraId="01267023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interpretuje wzór opisujący efekt Dopplera; stosuje go do wyjaśniania zjawisk</w:t>
            </w:r>
          </w:p>
          <w:p w14:paraId="3AA8A9D5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  <w:t>omawia na wybranych przykładach powstawanie fali uderzeniowej</w:t>
            </w:r>
          </w:p>
          <w:p w14:paraId="73883648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rozwiązuje złożone (typowe) zadania lub problemy dotyczące treści tego rozdziału,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szczególności: </w:t>
            </w:r>
          </w:p>
          <w:p w14:paraId="4B974EA8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opisem fal i zjawiskiem ich odbicia oraz rozpraszaniem światła</w:t>
            </w:r>
          </w:p>
          <w:p w14:paraId="06B16F75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załamania fal</w:t>
            </w:r>
          </w:p>
          <w:p w14:paraId="600D889C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odbicia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załamania światła</w:t>
            </w:r>
          </w:p>
          <w:p w14:paraId="023EAFDA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dyfrakcją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interferencją 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fal</w:t>
            </w:r>
          </w:p>
          <w:p w14:paraId="39ECF63E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polaryzacji światła</w:t>
            </w:r>
          </w:p>
          <w:p w14:paraId="52AF7D45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efektem Dopplera;</w:t>
            </w:r>
          </w:p>
          <w:p w14:paraId="31659B41" w14:textId="77777777" w:rsidR="008F5416" w:rsidRPr="005C11E0" w:rsidRDefault="008F5416" w:rsidP="00F14D92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ilustruje i/lub uzasadnia zależności, odpowiedzi lub stwierdzenia</w:t>
            </w:r>
          </w:p>
          <w:p w14:paraId="2201E8A1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posługuje się informacjami pochodzącymi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analizy materiałów źródłowych dotyczących treści tego rozdziału, w szczególności zjawiska odbicia fal (np. lustra weneckie, barwy ciał), </w:t>
            </w:r>
          </w:p>
          <w:p w14:paraId="3E461E10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prezentuje efekty własnej pracy, np. projekty dotyczące treści rozdziału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 xml:space="preserve"> Zjawiska falowe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; planuje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modyfikuje przebieg wybranych doświadczeń domowych, formułuje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weryfikuje hipotezy</w:t>
            </w:r>
          </w:p>
        </w:tc>
        <w:tc>
          <w:tcPr>
            <w:tcW w:w="3402" w:type="dxa"/>
            <w:shd w:val="clear" w:color="auto" w:fill="F4F8EC"/>
          </w:tcPr>
          <w:p w14:paraId="22FC20C9" w14:textId="77777777" w:rsidR="008F5416" w:rsidRPr="005C11E0" w:rsidRDefault="008F5416" w:rsidP="00F14D92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3D8271BF" w14:textId="77777777" w:rsidR="008F5416" w:rsidRPr="005C11E0" w:rsidRDefault="008F5416" w:rsidP="00F14D92">
            <w:pPr>
              <w:numPr>
                <w:ilvl w:val="0"/>
                <w:numId w:val="5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rozwiązuje złożone zadania lub problemy dotyczące treści rozdziału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 xml:space="preserve"> Zjawiska falowe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,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szczeg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ó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lno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ś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ci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: </w:t>
            </w:r>
          </w:p>
          <w:p w14:paraId="5052851A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opisem fal i zjawiskiem ich odbicia oraz rozpraszaniem światła</w:t>
            </w:r>
          </w:p>
          <w:p w14:paraId="08C912B0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załamania fal</w:t>
            </w:r>
          </w:p>
          <w:p w14:paraId="24DE8E0E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odbicia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załamania światła</w:t>
            </w:r>
          </w:p>
          <w:p w14:paraId="08FC77B2" w14:textId="77777777" w:rsidR="008F5416" w:rsidRPr="002A290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2A290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  <w:highlight w:val="lightGray"/>
              </w:rPr>
              <w:t xml:space="preserve">związane z opisem </w:t>
            </w:r>
            <w:r w:rsidRPr="002A290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tęczy i halo</w:t>
            </w:r>
          </w:p>
          <w:p w14:paraId="58889B83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dyfrakcją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interferencją 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fal</w:t>
            </w:r>
          </w:p>
          <w:p w14:paraId="0BC2E51B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polaryzacji światła</w:t>
            </w:r>
          </w:p>
          <w:p w14:paraId="4EDC0198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lastRenderedPageBreak/>
              <w:t>związane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efektem Dopplera;</w:t>
            </w:r>
          </w:p>
          <w:p w14:paraId="6935F451" w14:textId="77777777" w:rsidR="008F5416" w:rsidRPr="005C11E0" w:rsidRDefault="008F5416" w:rsidP="00F14D92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ilustruje i/lub uzasadnia zależności, odpowiedzi lub stwierdzenia</w:t>
            </w:r>
          </w:p>
          <w:p w14:paraId="55EAA7EF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realizuje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prezentuje własny projekt związany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tematyką tego rozdziału; planuje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modyfikuje przebieg doświadczeń domowych, formułuje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weryfikuje hipotezy; projektuje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okulary polaryzacyjne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</w:t>
            </w:r>
          </w:p>
          <w:p w14:paraId="263953DE" w14:textId="77777777" w:rsidR="008F5416" w:rsidRPr="005C11E0" w:rsidRDefault="008F5416" w:rsidP="00F14D92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2835" w:type="dxa"/>
            <w:shd w:val="clear" w:color="auto" w:fill="F4F8EC"/>
          </w:tcPr>
          <w:p w14:paraId="00532F8A" w14:textId="77777777" w:rsidR="008F5416" w:rsidRDefault="008F5416" w:rsidP="00F14D92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125363FA" w14:textId="77777777" w:rsidR="008F5416" w:rsidRPr="005C11E0" w:rsidRDefault="008F5416" w:rsidP="00F14D92">
            <w:pPr>
              <w:numPr>
                <w:ilvl w:val="0"/>
                <w:numId w:val="5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rozwiązuje nietypowe zadania lub problemy dotyczące treści rozdziału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 xml:space="preserve"> Zjawiska falowe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,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szczeg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ó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lno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ś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ci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: </w:t>
            </w:r>
          </w:p>
          <w:p w14:paraId="242F330F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opisem fal i zjawiskiem ich odbicia oraz rozpraszaniem światła</w:t>
            </w:r>
          </w:p>
          <w:p w14:paraId="41C68200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załamania fal</w:t>
            </w:r>
          </w:p>
          <w:p w14:paraId="777604DA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odbicia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załamania światła</w:t>
            </w:r>
          </w:p>
          <w:p w14:paraId="05A50AA5" w14:textId="77777777" w:rsidR="008F5416" w:rsidRPr="002A290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2A290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  <w:highlight w:val="lightGray"/>
              </w:rPr>
              <w:t xml:space="preserve">związane z opisem </w:t>
            </w:r>
            <w:r w:rsidRPr="002A290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tęczy i halo</w:t>
            </w:r>
          </w:p>
          <w:p w14:paraId="279621B4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lastRenderedPageBreak/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dyfrakcją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interferencją 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fal</w:t>
            </w:r>
          </w:p>
          <w:p w14:paraId="4597ADFD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polaryzacji światła</w:t>
            </w:r>
          </w:p>
          <w:p w14:paraId="66FA9435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efektem Dopplera</w:t>
            </w:r>
          </w:p>
          <w:p w14:paraId="3614922A" w14:textId="77777777" w:rsidR="008F5416" w:rsidRPr="005C11E0" w:rsidRDefault="008F5416" w:rsidP="00F14D92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</w:p>
        </w:tc>
      </w:tr>
      <w:tr w:rsidR="008F5416" w:rsidRPr="00795C5B" w14:paraId="0C5F9F63" w14:textId="77777777" w:rsidTr="00F14D92">
        <w:trPr>
          <w:trHeight w:val="20"/>
        </w:trPr>
        <w:tc>
          <w:tcPr>
            <w:tcW w:w="3402" w:type="dxa"/>
            <w:gridSpan w:val="5"/>
            <w:shd w:val="clear" w:color="auto" w:fill="F4F8EC"/>
          </w:tcPr>
          <w:p w14:paraId="5DCC943C" w14:textId="77777777" w:rsidR="008F5416" w:rsidRPr="005C11E0" w:rsidRDefault="008F5416" w:rsidP="00F14D92">
            <w:pPr>
              <w:spacing w:line="276" w:lineRule="auto"/>
              <w:ind w:left="164" w:hanging="164"/>
              <w:jc w:val="center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10. Fizyka atomowa</w:t>
            </w:r>
          </w:p>
        </w:tc>
      </w:tr>
      <w:tr w:rsidR="008F5416" w:rsidRPr="00795C5B" w14:paraId="191A1C72" w14:textId="77777777" w:rsidTr="00F14D92">
        <w:trPr>
          <w:trHeight w:val="20"/>
        </w:trPr>
        <w:tc>
          <w:tcPr>
            <w:tcW w:w="3402" w:type="dxa"/>
            <w:shd w:val="clear" w:color="auto" w:fill="F4F8EC"/>
          </w:tcPr>
          <w:p w14:paraId="4B72476C" w14:textId="77777777" w:rsidR="008F5416" w:rsidRPr="005C11E0" w:rsidRDefault="008F5416" w:rsidP="00F14D92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t>Uczeń:</w:t>
            </w:r>
          </w:p>
          <w:p w14:paraId="7A2AC562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informuje, na czym polega zjawisko fotoelektryczne; posługuje się pojęciem </w:t>
            </w:r>
            <w:r w:rsidRPr="005C11E0">
              <w:rPr>
                <w:rFonts w:ascii="HelveticaNeueLT Pro 55 Roman" w:eastAsia="Calibri" w:hAnsi="HelveticaNeueLT Pro 55 Roman"/>
                <w:i/>
                <w:color w:val="0D0D0D" w:themeColor="text1" w:themeTint="F2"/>
                <w:sz w:val="15"/>
                <w:szCs w:val="15"/>
                <w:lang w:eastAsia="en-US"/>
              </w:rPr>
              <w:t>fotonu</w:t>
            </w:r>
          </w:p>
          <w:p w14:paraId="55E347EC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wskazuje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przyczyny efektu cieplarnianego</w:t>
            </w:r>
          </w:p>
          <w:p w14:paraId="0B4B0460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posługuje się pojęciem </w:t>
            </w:r>
            <w:r w:rsidRPr="005C11E0">
              <w:rPr>
                <w:rFonts w:ascii="HelveticaNeueLT Pro 55 Roman" w:eastAsia="Calibri" w:hAnsi="HelveticaNeueLT Pro 55 Roman"/>
                <w:i/>
                <w:color w:val="0D0D0D" w:themeColor="text1" w:themeTint="F2"/>
                <w:sz w:val="15"/>
                <w:szCs w:val="15"/>
                <w:lang w:eastAsia="en-US"/>
              </w:rPr>
              <w:t>widma</w:t>
            </w:r>
          </w:p>
          <w:p w14:paraId="57F38FF8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opisuje jakościowo uproszczony model budowy atomu</w:t>
            </w:r>
          </w:p>
          <w:p w14:paraId="35E706AB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AC4BD9">
              <w:rPr>
                <w:rFonts w:ascii="HelveticaNeueLT Pro 55 Roman" w:hAnsi="HelveticaNeueLT Pro 55 Roman"/>
                <w:color w:val="0D0D0D" w:themeColor="text1" w:themeTint="F2"/>
                <w:spacing w:val="-4"/>
                <w:w w:val="98"/>
                <w:sz w:val="15"/>
                <w:szCs w:val="15"/>
              </w:rPr>
              <w:t>przeprowadza doświadczenia, korzystając z ich opisu:</w:t>
            </w:r>
          </w:p>
          <w:p w14:paraId="7AF7A556" w14:textId="77777777" w:rsidR="008F5416" w:rsidRPr="005C11E0" w:rsidRDefault="008F5416" w:rsidP="00F14D92">
            <w:pPr>
              <w:numPr>
                <w:ilvl w:val="0"/>
                <w:numId w:val="17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obserwuje promieniowanie termiczne</w:t>
            </w:r>
          </w:p>
          <w:p w14:paraId="098EBE92" w14:textId="77777777" w:rsidR="008F5416" w:rsidRPr="005C11E0" w:rsidRDefault="008F5416" w:rsidP="00F14D92">
            <w:pPr>
              <w:numPr>
                <w:ilvl w:val="0"/>
                <w:numId w:val="17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obserwuje widma żarówki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świetlówki;</w:t>
            </w:r>
          </w:p>
          <w:p w14:paraId="443190ED" w14:textId="77777777" w:rsidR="008F5416" w:rsidRPr="005C11E0" w:rsidRDefault="008F5416" w:rsidP="00F14D92">
            <w:pPr>
              <w:spacing w:line="276" w:lineRule="auto"/>
              <w:ind w:left="164"/>
              <w:jc w:val="both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przedstawia wyniki obserwacji, formułuje wnioski</w:t>
            </w:r>
          </w:p>
          <w:p w14:paraId="3C919C2E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rozwiązuje 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proste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zadania</w:t>
            </w:r>
            <w:r w:rsidRPr="005C11E0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 xml:space="preserve">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lub problemy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dotyczące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: </w:t>
            </w:r>
          </w:p>
          <w:p w14:paraId="39216083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zjawisk fotoelektrycznego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</w:t>
            </w:r>
          </w:p>
          <w:p w14:paraId="50804639" w14:textId="77777777" w:rsidR="008F5416" w:rsidRPr="002A290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2A290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highlight w:val="lightGray"/>
                <w:lang w:eastAsia="en-US"/>
              </w:rPr>
              <w:t>promieniowania termicznego ciał</w:t>
            </w:r>
          </w:p>
          <w:p w14:paraId="6412E13B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powstawania widm liniowych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zjawiska jonizacji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</w:t>
            </w:r>
          </w:p>
          <w:p w14:paraId="43577D2F" w14:textId="77777777" w:rsidR="008F5416" w:rsidRPr="005C11E0" w:rsidRDefault="008F5416" w:rsidP="00F14D92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 szczególności: wyodrębnia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tekstów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ilustracji informacje kluczowe, wykonuje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>obliczenia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zapisuje wynik zgodnie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zasadami zaokrąglania,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zachowaniem liczby cyfr znaczących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 ustala odpowiedzi, czytelnie przedstawia odpowiedzi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rozwiązania</w:t>
            </w:r>
          </w:p>
          <w:p w14:paraId="0E6A4B5E" w14:textId="77777777" w:rsidR="008F5416" w:rsidRPr="005C11E0" w:rsidRDefault="008F5416" w:rsidP="00F14D92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F4F8EC"/>
          </w:tcPr>
          <w:p w14:paraId="1EDA2014" w14:textId="77777777" w:rsidR="008F5416" w:rsidRPr="005C11E0" w:rsidRDefault="008F5416" w:rsidP="00F14D92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310D6B52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opisuje zjawisko fotoelektryczne jako wywołane tylko przez promieniowanie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o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częstotliwości większej od granicznej; wskazuje i opisuje przykłady tego zjawiska</w:t>
            </w:r>
          </w:p>
          <w:p w14:paraId="6ADAEA46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opisuje dualizm korpuskularno-falowy światła; wyjaśnia pojęcie </w:t>
            </w:r>
            <w:r w:rsidRPr="005C11E0">
              <w:rPr>
                <w:rFonts w:ascii="HelveticaNeueLT Pro 55 Roman" w:eastAsia="Calibri" w:hAnsi="HelveticaNeueLT Pro 55 Roman"/>
                <w:i/>
                <w:color w:val="0D0D0D" w:themeColor="text1" w:themeTint="F2"/>
                <w:sz w:val="15"/>
                <w:szCs w:val="15"/>
                <w:lang w:eastAsia="en-US"/>
              </w:rPr>
              <w:t>fotonu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oraz jego energii;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interpretuje wzór na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energię fotonu,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stosuje go do obliczeń </w:t>
            </w:r>
          </w:p>
          <w:p w14:paraId="6B5A7630" w14:textId="77777777" w:rsidR="008F5416" w:rsidRPr="002A290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posługuje się pojęciami </w:t>
            </w:r>
            <w:proofErr w:type="spellStart"/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elektronowoltu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pracy wyjścia</w:t>
            </w:r>
          </w:p>
          <w:p w14:paraId="08750BE6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interpetuje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podany wzór na długość fali de </w:t>
            </w: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Broglie’a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 stosuje go do obliczeń</w:t>
            </w:r>
          </w:p>
          <w:p w14:paraId="0D561ECB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wynik obserwacji promieniowania termicznego, formułuje wniosek</w:t>
            </w:r>
          </w:p>
          <w:p w14:paraId="3BE819FA" w14:textId="77777777" w:rsidR="008F5416" w:rsidRPr="002A290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2A290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highlight w:val="lightGray"/>
                <w:lang w:eastAsia="en-US"/>
              </w:rPr>
              <w:t xml:space="preserve">analizuje na wybranych przykładach promieniowanie termiczne  ciał i jego zależność od temperatury, wskazuje </w:t>
            </w:r>
            <w:r w:rsidRPr="002A290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 xml:space="preserve">przykłady wykorzystania tej </w:t>
            </w:r>
            <w:r w:rsidRPr="002A290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highlight w:val="lightGray"/>
                <w:lang w:eastAsia="en-US"/>
              </w:rPr>
              <w:t>zależności</w:t>
            </w:r>
          </w:p>
          <w:p w14:paraId="5239698E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vertAlign w:val="superscript"/>
                <w:lang w:eastAsia="en-US"/>
              </w:rPr>
              <w:t>D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posługuje</w:t>
            </w:r>
            <w:proofErr w:type="spellEnd"/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się pojęciem </w:t>
            </w:r>
            <w:r w:rsidRPr="005C11E0">
              <w:rPr>
                <w:rFonts w:ascii="HelveticaNeueLT Pro 55 Roman" w:eastAsia="Calibri" w:hAnsi="HelveticaNeueLT Pro 55 Roman"/>
                <w:i/>
                <w:color w:val="0D0D0D" w:themeColor="text1" w:themeTint="F2"/>
                <w:sz w:val="15"/>
                <w:szCs w:val="15"/>
                <w:lang w:eastAsia="en-US"/>
              </w:rPr>
              <w:t>ciała doskonale czarnego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; wskazuje ciała, które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lastRenderedPageBreak/>
              <w:t>w przybliżeniu są jego przykładami i omawia ich promieniowanie</w:t>
            </w:r>
          </w:p>
          <w:p w14:paraId="7F934F56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omawia skutki efektu cieplarnianego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przypadku przyrody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ludzi</w:t>
            </w:r>
          </w:p>
          <w:p w14:paraId="5157A5E1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wymienia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główne źródła emisji gazów cieplarnianych; porównuje je pod względem stopnia przyczyniania się do efektu  cieplarnianego</w:t>
            </w:r>
          </w:p>
          <w:p w14:paraId="2A838A85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omawia sposoby ograniczania efektu cieplarnianego</w:t>
            </w:r>
          </w:p>
          <w:p w14:paraId="1365EBBB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porównuje widma żarówki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świetlówki</w:t>
            </w:r>
          </w:p>
          <w:p w14:paraId="48112F7D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rozróżnia widma ciągłe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i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liniowe oraz widma emisyjne i absorpcyjne; opisuje jakościowo pochodzenie widm emisyjnych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i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absorpcyjnych gazów</w:t>
            </w:r>
          </w:p>
          <w:p w14:paraId="56579DFC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analizuje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porównuje widma emisyjne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absorpcyjne tej samej substancji, opisuje je jakościowo</w:t>
            </w:r>
          </w:p>
          <w:p w14:paraId="7A54A2A3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posługuje się pojęciem </w:t>
            </w:r>
            <w:r w:rsidRPr="005C11E0">
              <w:rPr>
                <w:rFonts w:ascii="HelveticaNeueLT Pro 55 Roman" w:eastAsia="Calibri" w:hAnsi="HelveticaNeueLT Pro 55 Roman"/>
                <w:i/>
                <w:color w:val="0D0D0D" w:themeColor="text1" w:themeTint="F2"/>
                <w:sz w:val="15"/>
                <w:szCs w:val="15"/>
                <w:lang w:eastAsia="en-US"/>
              </w:rPr>
              <w:t>orbit dozwolonych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; informuje, że energia elektronu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w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atomie nie może być dowolna, opisuje jakościowo jej zależność od odległości elektronu od jądra</w:t>
            </w:r>
          </w:p>
          <w:p w14:paraId="1BF03C1B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rozróżnia stan podstawowy atomu i jego stany wzbudzone; interpretuje linie widmowe jako skutek przejść między poziomami energetycznymi w atomach w związku z emisją lub absorpcją kwantu światła</w:t>
            </w:r>
          </w:p>
          <w:p w14:paraId="6A3E9912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opisuje zjawisko jonizacji jako wywoływane tylko przez promieniowanie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o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częstotliwości większej od granicznej; posługuje się pojęciem </w:t>
            </w:r>
            <w:r w:rsidRPr="005C11E0">
              <w:rPr>
                <w:rFonts w:ascii="HelveticaNeueLT Pro 55 Roman" w:eastAsia="Calibri" w:hAnsi="HelveticaNeueLT Pro 55 Roman"/>
                <w:i/>
                <w:color w:val="0D0D0D" w:themeColor="text1" w:themeTint="F2"/>
                <w:sz w:val="15"/>
                <w:szCs w:val="15"/>
                <w:lang w:eastAsia="en-US"/>
              </w:rPr>
              <w:t>energii jonizacji</w:t>
            </w:r>
          </w:p>
          <w:p w14:paraId="7E832964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podaje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postulaty Bohra; opisuje model atomu Bohra, wskazuje jego ograniczenia; wykazuje, że promień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n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-tej orbity elektronu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atomie wodoru jest proporcjonalny do kwadratu numeru tej orbity</w:t>
            </w:r>
          </w:p>
          <w:p w14:paraId="08D7EA13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widmo wodoru na podstawie zdjęcia</w:t>
            </w:r>
          </w:p>
          <w:p w14:paraId="5E3BA169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rozwiązuje typowe zadania lub problemy:</w:t>
            </w:r>
          </w:p>
          <w:p w14:paraId="30AC1010" w14:textId="77777777" w:rsidR="008F5416" w:rsidRPr="002A290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lastRenderedPageBreak/>
              <w:t xml:space="preserve">dotyczące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zjawisk fotoelektrycznego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</w:t>
            </w:r>
            <w:r w:rsidRPr="002A290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highlight w:val="lightGray"/>
                <w:lang w:eastAsia="en-US"/>
              </w:rPr>
              <w:t>i promieniowania termicznego ciał</w:t>
            </w:r>
          </w:p>
          <w:p w14:paraId="53F10443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proofErr w:type="spellEnd"/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falami materii</w:t>
            </w:r>
          </w:p>
          <w:p w14:paraId="603D5EFF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dotyczące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efektu cieplarnianego i jego ograniczania</w:t>
            </w:r>
          </w:p>
          <w:p w14:paraId="2D72429E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analizą oraz opisem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widm emisyjnych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i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absorpcyjnych</w:t>
            </w:r>
          </w:p>
          <w:p w14:paraId="1372630B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dotyczące powstawania widm liniowych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zjawiska jonizacji</w:t>
            </w:r>
          </w:p>
          <w:p w14:paraId="264E66F4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dotyczące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modelu atomu Bohra oraz widm atomu wodoru;</w:t>
            </w:r>
          </w:p>
          <w:p w14:paraId="28D05CD5" w14:textId="77777777" w:rsidR="008F5416" w:rsidRPr="005C11E0" w:rsidRDefault="008F5416" w:rsidP="00F14D92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wyodrębnia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tekstów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ilustracji informacje kluczowe; posługuje się tablicami fizycznymi oraz kartą wybranych wzorów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stałych; stosuje do obliczeń związek gęstości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masą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objętością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;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wykonuje obliczenia, posługując się kalkulatorem; ustala i/lub uzasadnia odpowiedzi</w:t>
            </w:r>
          </w:p>
          <w:p w14:paraId="5C862813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dokonuje syntezy wiedzy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rozdziału 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Fizyka atomowa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; przedstawia najważniejsze pojęcia, zasady i zależności</w:t>
            </w:r>
          </w:p>
          <w:p w14:paraId="21BC52CC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posługuje się informacjami pochodzącymi z analizy przedstawionych materiałów źródłowych dotyczących treści tego rozdziału, w szczególności: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efektu  cieplarnianego, </w:t>
            </w:r>
            <w:r w:rsidRPr="002A290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historii odkryć kluczowych dla rozwoju mechaniki kwantowej</w:t>
            </w:r>
          </w:p>
          <w:p w14:paraId="50C1132E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prezentuje efekty własnej pracy, np.: doświadczeń domowych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obserwacji </w:t>
            </w:r>
          </w:p>
        </w:tc>
        <w:tc>
          <w:tcPr>
            <w:tcW w:w="3402" w:type="dxa"/>
            <w:shd w:val="clear" w:color="auto" w:fill="F4F8EC"/>
          </w:tcPr>
          <w:p w14:paraId="1A09B8F6" w14:textId="77777777" w:rsidR="008F5416" w:rsidRPr="005C11E0" w:rsidRDefault="008F5416" w:rsidP="00F14D92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02096267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wyjaśnia na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przykładach mechanizm zjawiska fotoelektrycznego</w:t>
            </w:r>
          </w:p>
          <w:p w14:paraId="3D10C343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stosuje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do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wyjaśniania zjawisk wzór na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energię fotonu </w:t>
            </w:r>
          </w:p>
          <w:p w14:paraId="471FC3DF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wykorzystuje pojęcia </w:t>
            </w:r>
            <w:r w:rsidRPr="005C11E0">
              <w:rPr>
                <w:rFonts w:ascii="HelveticaNeueLT Pro 55 Roman" w:eastAsia="Calibri" w:hAnsi="HelveticaNeueLT Pro 55 Roman"/>
                <w:i/>
                <w:color w:val="0D0D0D" w:themeColor="text1" w:themeTint="F2"/>
                <w:sz w:val="15"/>
                <w:szCs w:val="15"/>
                <w:lang w:eastAsia="en-US"/>
              </w:rPr>
              <w:t>energii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 xml:space="preserve"> </w:t>
            </w:r>
            <w:r w:rsidRPr="005C11E0">
              <w:rPr>
                <w:rFonts w:ascii="HelveticaNeueLT Pro 55 Roman" w:eastAsia="Calibri" w:hAnsi="HelveticaNeueLT Pro 55 Roman"/>
                <w:i/>
                <w:color w:val="0D0D0D" w:themeColor="text1" w:themeTint="F2"/>
                <w:sz w:val="15"/>
                <w:szCs w:val="15"/>
                <w:lang w:eastAsia="en-US"/>
              </w:rPr>
              <w:t>fotonu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oraz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pracy wyjścia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analizie bilansu energetycznego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zjawiska fotoelektrycznego, wyznacza energię kinetyczną wybitego elektronu</w:t>
            </w:r>
          </w:p>
          <w:p w14:paraId="28AA2D63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zjawiska dyfrakcji oraz interferencji elektronów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innych cząstek, podaje przykłady ich wykorzystania</w:t>
            </w:r>
          </w:p>
          <w:p w14:paraId="239BED9B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posługuje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 się pojęciem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pacing w:val="-2"/>
                <w:sz w:val="15"/>
                <w:szCs w:val="15"/>
              </w:rPr>
              <w:t>fal materii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 (fal de </w:t>
            </w: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Broglie’a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); stosuje podany wzór na długość fali de </w:t>
            </w: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Broglie’a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 do wyjaśniania zjawisk</w:t>
            </w:r>
          </w:p>
          <w:p w14:paraId="2FF72774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uzasadnia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 że pomiędzy mikroświatem a makroświatem nie ma wyraźnej granicy; uzasadnia, dlaczego w życiu codziennym nie obserwujemy falowej natury ciał</w:t>
            </w:r>
          </w:p>
          <w:p w14:paraId="37B1664E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vertAlign w:val="superscript"/>
                <w:lang w:eastAsia="en-US"/>
              </w:rPr>
              <w:t>D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analizuje</w:t>
            </w:r>
            <w:proofErr w:type="spellEnd"/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zależność mocy ich promieniowania od jego częstotliwości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w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przypadku Słońca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i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włókna żarówki</w:t>
            </w:r>
            <w:r w:rsidRPr="005C11E0" w:rsidDel="00CA609D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</w:t>
            </w:r>
          </w:p>
          <w:p w14:paraId="2BAE9E05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lastRenderedPageBreak/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wyjaśnia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 na czym polega efekt cieplarniany; opisuje jego powstawanie</w:t>
            </w:r>
          </w:p>
          <w:p w14:paraId="64F0FDEE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wyjaśnia, dlaczego prążki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w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widmach emisyjnych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i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absorpcyjnych dla danego gazu przy tych samych częstotliwościach znajdują się 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w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tych samych miejscach </w:t>
            </w:r>
          </w:p>
          <w:p w14:paraId="0C4A84AE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wyznacza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promień 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n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-tej orbity elektronu w atomie wodoru</w:t>
            </w:r>
          </w:p>
          <w:p w14:paraId="21D0CC4C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analizuje</w:t>
            </w:r>
            <w:proofErr w:type="spellEnd"/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opisuje seryjny układ linii widmowych na przykładzie widma atomu wodoru; </w:t>
            </w: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posługuje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się wzorami </w:t>
            </w: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Balmera</w:t>
            </w:r>
            <w:proofErr w:type="spellEnd"/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Rydberga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 stosuje je do obliczeń</w:t>
            </w:r>
          </w:p>
          <w:p w14:paraId="623A4537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posługuje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się wzorem na energię elektronu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atomie wodoru na 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n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-tej orbicie,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interpretuje ten wzór</w:t>
            </w:r>
          </w:p>
          <w:p w14:paraId="707E455D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rozwiązuje złożone (typowe) zadania lub problemy: </w:t>
            </w:r>
          </w:p>
          <w:p w14:paraId="373800B0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zjawisk fotoelektrycznego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i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promieniowania termicznego ciał</w:t>
            </w:r>
          </w:p>
          <w:p w14:paraId="7A7F3C2C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proofErr w:type="spellEnd"/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falami materii</w:t>
            </w:r>
          </w:p>
          <w:p w14:paraId="7E3454D3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dotyczące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efektu cieplarnianego i jego ograniczania</w:t>
            </w:r>
          </w:p>
          <w:p w14:paraId="38A711C6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analizą oraz opisem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widm emisyjnych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i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absorpcyjnych</w:t>
            </w:r>
          </w:p>
          <w:p w14:paraId="7C619ACA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dotyczące powstawania widm liniowych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zjawiska jonizacji</w:t>
            </w:r>
          </w:p>
          <w:p w14:paraId="477C2A9F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dotyczące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modelu atomu Bohra oraz widm atomu wodoru;</w:t>
            </w:r>
          </w:p>
          <w:p w14:paraId="017BFDB1" w14:textId="77777777" w:rsidR="008F5416" w:rsidRPr="005C11E0" w:rsidRDefault="008F5416" w:rsidP="00F14D92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ilustruje i/lub uzasadnia zależności, odpowiedzi lub stwierdzenia</w:t>
            </w:r>
          </w:p>
          <w:p w14:paraId="0CC0204F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posługuje się informacjami pochodzącymi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analizy materiałów źródłowych, które dotyczą treści tego rozdziału, w szczególności: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zjawisk fotoelektrycznego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natury światła, </w:t>
            </w:r>
            <w:r w:rsidRPr="002A290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historii odkryć kluczowych dla rozwoju kwantowej teorii promieniowania (założenie Plancka),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wykorzystania analizy promieniowania (widm) podczas poznawania budowy gwiazd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jako metody współczesnej kryminalistyki</w:t>
            </w:r>
          </w:p>
          <w:p w14:paraId="41A4223C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>planuje przebieg wybranych doświadczeń domowych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obserwacji, formułuje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weryfikuje hipotezy; prezentuje przedstawiony projekt związany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tematyką tego rozdziału</w:t>
            </w:r>
          </w:p>
        </w:tc>
        <w:tc>
          <w:tcPr>
            <w:tcW w:w="3402" w:type="dxa"/>
            <w:shd w:val="clear" w:color="auto" w:fill="F4F8EC"/>
          </w:tcPr>
          <w:p w14:paraId="50C22B3B" w14:textId="77777777" w:rsidR="008F5416" w:rsidRPr="005C11E0" w:rsidRDefault="008F5416" w:rsidP="00F14D92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440146E8" w14:textId="77777777" w:rsidR="008F5416" w:rsidRPr="005C11E0" w:rsidRDefault="008F5416" w:rsidP="00F14D92">
            <w:pPr>
              <w:numPr>
                <w:ilvl w:val="0"/>
                <w:numId w:val="5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rozwiązuje złożone zadania lub problemy dotyczące treści rozdziału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 xml:space="preserve"> Fizyka atomowa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,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szczeg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ó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lno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ś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ci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: </w:t>
            </w:r>
          </w:p>
          <w:p w14:paraId="000A0F46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zjawisk fotoelektrycznego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</w:t>
            </w:r>
          </w:p>
          <w:p w14:paraId="1CF88D81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proofErr w:type="spellEnd"/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falami materii</w:t>
            </w:r>
          </w:p>
          <w:p w14:paraId="065953A0" w14:textId="77777777" w:rsidR="008F5416" w:rsidRPr="002A290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2A290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  <w:highlight w:val="lightGray"/>
              </w:rPr>
              <w:t xml:space="preserve">dotyczące </w:t>
            </w:r>
            <w:r w:rsidRPr="002A290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highlight w:val="lightGray"/>
                <w:lang w:eastAsia="en-US"/>
              </w:rPr>
              <w:t>promieniowania termicznego ciał</w:t>
            </w:r>
          </w:p>
          <w:p w14:paraId="2BE9E65C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dotyczące powstawania widm liniowych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zjawiska jonizacji oraz </w:t>
            </w:r>
            <w:proofErr w:type="spellStart"/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widm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atomu wodoru;</w:t>
            </w:r>
          </w:p>
          <w:p w14:paraId="47372AF8" w14:textId="77777777" w:rsidR="008F5416" w:rsidRPr="005C11E0" w:rsidRDefault="008F5416" w:rsidP="00F14D92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ilustruje i/lub uzasadnia zależności, odpowiedzi lub stwierdzenia</w:t>
            </w:r>
          </w:p>
          <w:p w14:paraId="2A7833E0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realizuje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prezentuje własny projekt związany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tematyką tego rozdziału; planuje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modyfikuje przebieg doświadczeń domowych oraz obserwacji, formułuje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weryfikuje hipotezy </w:t>
            </w:r>
          </w:p>
          <w:p w14:paraId="606AF2A9" w14:textId="77777777" w:rsidR="008F5416" w:rsidRPr="005C11E0" w:rsidRDefault="008F5416" w:rsidP="00F14D92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2835" w:type="dxa"/>
            <w:shd w:val="clear" w:color="auto" w:fill="F4F8EC"/>
          </w:tcPr>
          <w:p w14:paraId="01EC38E1" w14:textId="77777777" w:rsidR="008F5416" w:rsidRDefault="008F5416" w:rsidP="00F14D92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t>Uczeń:</w:t>
            </w:r>
          </w:p>
          <w:p w14:paraId="5E4ED066" w14:textId="77777777" w:rsidR="008F5416" w:rsidRPr="005C11E0" w:rsidRDefault="008F5416" w:rsidP="00F14D92">
            <w:pPr>
              <w:numPr>
                <w:ilvl w:val="0"/>
                <w:numId w:val="5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wykazuje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, że model Bohra wyjaśnia wzór </w:t>
            </w: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Rydberga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; </w:t>
            </w: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analizuje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różne modele wybranego zjawiska</w:t>
            </w:r>
          </w:p>
          <w:p w14:paraId="109DCFE6" w14:textId="77777777" w:rsidR="008F5416" w:rsidRPr="005C11E0" w:rsidRDefault="008F5416" w:rsidP="00F14D92">
            <w:pPr>
              <w:numPr>
                <w:ilvl w:val="0"/>
                <w:numId w:val="5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rozwiązuje nietypowe zadania lub problemy dotyczące treści rozdziału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 xml:space="preserve"> Fizyka atomowa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,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szczeg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ó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lno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ś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ci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: </w:t>
            </w:r>
          </w:p>
          <w:p w14:paraId="113D51D2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zjawisk fotoelektrycznego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</w:t>
            </w:r>
          </w:p>
          <w:p w14:paraId="78789FA8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proofErr w:type="spellEnd"/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falami materii</w:t>
            </w:r>
          </w:p>
          <w:p w14:paraId="4691DCFA" w14:textId="77777777" w:rsidR="008F5416" w:rsidRPr="002A290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2A290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  <w:highlight w:val="lightGray"/>
              </w:rPr>
              <w:t xml:space="preserve">dotyczące </w:t>
            </w:r>
            <w:r w:rsidRPr="002A290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highlight w:val="lightGray"/>
                <w:lang w:eastAsia="en-US"/>
              </w:rPr>
              <w:t>promieniowania termicznego ciał</w:t>
            </w:r>
          </w:p>
          <w:p w14:paraId="64D740DA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dotyczące powstawania widm liniowych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zjawiska jonizacji oraz </w:t>
            </w:r>
            <w:proofErr w:type="spellStart"/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widm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atomu wodoru</w:t>
            </w:r>
          </w:p>
          <w:p w14:paraId="30DFE9D3" w14:textId="77777777" w:rsidR="008F5416" w:rsidRPr="005C11E0" w:rsidRDefault="008F5416" w:rsidP="00F14D92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</w:p>
        </w:tc>
      </w:tr>
      <w:tr w:rsidR="008F5416" w:rsidRPr="00795C5B" w14:paraId="4243F056" w14:textId="77777777" w:rsidTr="00F14D92">
        <w:trPr>
          <w:trHeight w:val="20"/>
        </w:trPr>
        <w:tc>
          <w:tcPr>
            <w:tcW w:w="3402" w:type="dxa"/>
            <w:gridSpan w:val="5"/>
            <w:shd w:val="clear" w:color="auto" w:fill="F4F8EC"/>
          </w:tcPr>
          <w:p w14:paraId="19C1FE42" w14:textId="77777777" w:rsidR="008F5416" w:rsidRPr="005C11E0" w:rsidRDefault="008F5416" w:rsidP="00F14D92">
            <w:pPr>
              <w:spacing w:line="276" w:lineRule="auto"/>
              <w:ind w:left="164" w:hanging="164"/>
              <w:jc w:val="center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 xml:space="preserve">11. Fizyka jądrowa. </w:t>
            </w:r>
            <w:r w:rsidRPr="005C11E0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>Gwiazdy</w:t>
            </w:r>
            <w:r w:rsidRPr="00AC4BD9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>Wszechświat</w:t>
            </w:r>
          </w:p>
        </w:tc>
      </w:tr>
      <w:tr w:rsidR="008F5416" w:rsidRPr="00795C5B" w14:paraId="2492BE90" w14:textId="77777777" w:rsidTr="00F14D92">
        <w:trPr>
          <w:trHeight w:val="20"/>
        </w:trPr>
        <w:tc>
          <w:tcPr>
            <w:tcW w:w="3402" w:type="dxa"/>
            <w:shd w:val="clear" w:color="auto" w:fill="F4F8EC"/>
          </w:tcPr>
          <w:p w14:paraId="4367DC39" w14:textId="77777777" w:rsidR="008F5416" w:rsidRPr="005C11E0" w:rsidRDefault="008F5416" w:rsidP="00F14D92">
            <w:pPr>
              <w:spacing w:line="264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t>Uczeń:</w:t>
            </w:r>
          </w:p>
          <w:p w14:paraId="02784D67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4"/>
                <w:w w:val="99"/>
                <w:sz w:val="14"/>
                <w:szCs w:val="14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pacing w:val="-4"/>
                <w:w w:val="99"/>
                <w:sz w:val="15"/>
                <w:szCs w:val="15"/>
                <w:lang w:eastAsia="en-US"/>
              </w:rPr>
              <w:t xml:space="preserve">posługuje się pojęciami: </w:t>
            </w:r>
            <w:r w:rsidRPr="005C11E0">
              <w:rPr>
                <w:rFonts w:ascii="HelveticaNeueLT Pro 55 Roman" w:eastAsia="Calibri" w:hAnsi="HelveticaNeueLT Pro 55 Roman"/>
                <w:i/>
                <w:color w:val="0D0D0D" w:themeColor="text1" w:themeTint="F2"/>
                <w:spacing w:val="-4"/>
                <w:w w:val="99"/>
                <w:sz w:val="15"/>
                <w:szCs w:val="15"/>
                <w:lang w:eastAsia="en-US"/>
              </w:rPr>
              <w:t>pierwiastek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pacing w:val="-4"/>
                <w:w w:val="99"/>
                <w:sz w:val="15"/>
                <w:szCs w:val="15"/>
                <w:lang w:eastAsia="en-US"/>
              </w:rPr>
              <w:t xml:space="preserve">, </w:t>
            </w:r>
            <w:r w:rsidRPr="005C11E0">
              <w:rPr>
                <w:rFonts w:ascii="HelveticaNeueLT Pro 55 Roman" w:eastAsia="Calibri" w:hAnsi="HelveticaNeueLT Pro 55 Roman"/>
                <w:i/>
                <w:color w:val="0D0D0D" w:themeColor="text1" w:themeTint="F2"/>
                <w:spacing w:val="-4"/>
                <w:w w:val="99"/>
                <w:sz w:val="15"/>
                <w:szCs w:val="15"/>
                <w:lang w:eastAsia="en-US"/>
              </w:rPr>
              <w:t>jądro atomowe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pacing w:val="-4"/>
                <w:w w:val="99"/>
                <w:sz w:val="15"/>
                <w:szCs w:val="15"/>
                <w:lang w:eastAsia="en-US"/>
              </w:rPr>
              <w:t xml:space="preserve">, </w:t>
            </w:r>
            <w:r w:rsidRPr="005C11E0">
              <w:rPr>
                <w:rFonts w:ascii="HelveticaNeueLT Pro 55 Roman" w:eastAsia="Calibri" w:hAnsi="HelveticaNeueLT Pro 55 Roman"/>
                <w:i/>
                <w:color w:val="0D0D0D" w:themeColor="text1" w:themeTint="F2"/>
                <w:spacing w:val="-4"/>
                <w:w w:val="99"/>
                <w:sz w:val="14"/>
                <w:szCs w:val="14"/>
                <w:lang w:eastAsia="en-US"/>
              </w:rPr>
              <w:t>izotop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pacing w:val="-4"/>
                <w:w w:val="99"/>
                <w:sz w:val="14"/>
                <w:szCs w:val="14"/>
                <w:lang w:eastAsia="en-US"/>
              </w:rPr>
              <w:t xml:space="preserve">, </w:t>
            </w:r>
            <w:r w:rsidRPr="005C11E0">
              <w:rPr>
                <w:rFonts w:ascii="HelveticaNeueLT Pro 55 Roman" w:eastAsia="Calibri" w:hAnsi="HelveticaNeueLT Pro 55 Roman"/>
                <w:i/>
                <w:color w:val="0D0D0D" w:themeColor="text1" w:themeTint="F2"/>
                <w:spacing w:val="-4"/>
                <w:w w:val="99"/>
                <w:sz w:val="14"/>
                <w:szCs w:val="14"/>
                <w:lang w:eastAsia="en-US"/>
              </w:rPr>
              <w:t>proton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pacing w:val="-4"/>
                <w:w w:val="99"/>
                <w:sz w:val="14"/>
                <w:szCs w:val="14"/>
                <w:lang w:eastAsia="en-US"/>
              </w:rPr>
              <w:t xml:space="preserve">, </w:t>
            </w:r>
            <w:r w:rsidRPr="005C11E0">
              <w:rPr>
                <w:rFonts w:ascii="HelveticaNeueLT Pro 55 Roman" w:eastAsia="Calibri" w:hAnsi="HelveticaNeueLT Pro 55 Roman"/>
                <w:i/>
                <w:color w:val="0D0D0D" w:themeColor="text1" w:themeTint="F2"/>
                <w:spacing w:val="-4"/>
                <w:w w:val="99"/>
                <w:sz w:val="14"/>
                <w:szCs w:val="14"/>
                <w:lang w:eastAsia="en-US"/>
              </w:rPr>
              <w:t>neutron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pacing w:val="-4"/>
                <w:w w:val="99"/>
                <w:sz w:val="14"/>
                <w:szCs w:val="14"/>
                <w:lang w:eastAsia="en-US"/>
              </w:rPr>
              <w:t xml:space="preserve"> i </w:t>
            </w:r>
            <w:r w:rsidRPr="005C11E0">
              <w:rPr>
                <w:rFonts w:ascii="HelveticaNeueLT Pro 55 Roman" w:eastAsia="Calibri" w:hAnsi="HelveticaNeueLT Pro 55 Roman"/>
                <w:i/>
                <w:color w:val="0D0D0D" w:themeColor="text1" w:themeTint="F2"/>
                <w:spacing w:val="-4"/>
                <w:w w:val="99"/>
                <w:sz w:val="14"/>
                <w:szCs w:val="14"/>
                <w:lang w:eastAsia="en-US"/>
              </w:rPr>
              <w:t>elektron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pacing w:val="-4"/>
                <w:w w:val="99"/>
                <w:sz w:val="14"/>
                <w:szCs w:val="14"/>
                <w:lang w:eastAsia="en-US"/>
              </w:rPr>
              <w:t xml:space="preserve"> do opisu składu materii</w:t>
            </w:r>
          </w:p>
          <w:p w14:paraId="5C3E21F6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informuje, że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niezjonizowanym atomie liczba elektronów poruszających się wokół jądra jest równa liczbie protonów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jądrze</w:t>
            </w:r>
          </w:p>
          <w:p w14:paraId="56A9C764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obserwuje wykrywanie promieniotwórczości różnych substancji; przedstawia wyniki obserwacji</w:t>
            </w:r>
          </w:p>
          <w:p w14:paraId="4A531CD2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>odróżnia reakcje chemiczne od reakcji jądrowych</w:t>
            </w:r>
          </w:p>
          <w:p w14:paraId="718587CB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  <w:t>podaje przykłady wykorzystania reakcji rozszczepienia</w:t>
            </w:r>
          </w:p>
          <w:p w14:paraId="2AB758FB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podaje warunki, w jakich może zachodzić reakcja termojądrowa przemiany wodoru w hel</w:t>
            </w:r>
          </w:p>
          <w:p w14:paraId="56DD4DC1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podaje reakcje termojądrowe przemiany wodoru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hel jako źródło energii Słońca oraz podaje warunki ich zachodzenia</w:t>
            </w:r>
          </w:p>
          <w:p w14:paraId="02FCC447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podaje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przybliżony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wiek 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Słońca</w:t>
            </w:r>
          </w:p>
          <w:p w14:paraId="36027F22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wskazuje początkową masę gwiazdy jako czynnik warunkujący jej ewolucję</w:t>
            </w:r>
          </w:p>
          <w:p w14:paraId="18D3FCB2" w14:textId="77777777" w:rsidR="008F5416" w:rsidRPr="00C306EB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C306EB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podaje przybliżony wiek Wszechświata</w:t>
            </w:r>
          </w:p>
          <w:p w14:paraId="1791EBC5" w14:textId="77777777" w:rsidR="008F5416" w:rsidRPr="005C11E0" w:rsidRDefault="008F5416" w:rsidP="00F14D92">
            <w:pPr>
              <w:numPr>
                <w:ilvl w:val="0"/>
                <w:numId w:val="7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rozwiązuje 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proste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zadania</w:t>
            </w:r>
            <w:r w:rsidRPr="005C11E0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 xml:space="preserve">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lub problemy: </w:t>
            </w:r>
          </w:p>
          <w:p w14:paraId="540E9365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związane z opisem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składu jądra atomowego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; ilustruje na schematycznych rysunkach jądra wybranych izotopów</w:t>
            </w:r>
          </w:p>
          <w:p w14:paraId="4E3977B0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właściwościami promieniowania jądrowego</w:t>
            </w:r>
          </w:p>
          <w:p w14:paraId="0DB1674B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wpływu promieniowania jonizującego na organizmy żywe</w:t>
            </w:r>
          </w:p>
          <w:p w14:paraId="69D45F3E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dotyczące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reakcji jądrowych</w:t>
            </w:r>
          </w:p>
          <w:p w14:paraId="1356B3CE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czasem połowicznego rozpadu</w:t>
            </w:r>
          </w:p>
          <w:p w14:paraId="003C96FE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energią jądrową</w:t>
            </w:r>
          </w:p>
          <w:p w14:paraId="2F7947BF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równoważności energii i masy</w:t>
            </w:r>
          </w:p>
          <w:p w14:paraId="5AC22A13" w14:textId="77777777" w:rsidR="008F5416" w:rsidRPr="005C11E0" w:rsidRDefault="008F5416" w:rsidP="00F14D92">
            <w:pPr>
              <w:numPr>
                <w:ilvl w:val="1"/>
                <w:numId w:val="7"/>
              </w:numPr>
              <w:tabs>
                <w:tab w:val="clear" w:pos="144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związane z obliczaniem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energii wiązania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deficytu masy,</w:t>
            </w:r>
          </w:p>
          <w:p w14:paraId="65D51243" w14:textId="77777777" w:rsidR="008F5416" w:rsidRPr="005C11E0" w:rsidRDefault="008F5416" w:rsidP="00F14D92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 szczególności: wyodrębnia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tekstów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ilustracji informacje kluczowe, przelicza jednostki, wykonuje obliczenia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zapisuje wynik zgodnie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zasadami 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pacing w:val="-4"/>
                <w:sz w:val="15"/>
                <w:szCs w:val="15"/>
              </w:rPr>
              <w:t>zaokrąglania, z zachowaniem liczby cyfr znaczących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  <w:t>, ustala odpowiedzi, czytelnie przedstawia odpowiedzi i rozwiązania</w:t>
            </w:r>
          </w:p>
          <w:p w14:paraId="3A2A7BBE" w14:textId="77777777" w:rsidR="008F5416" w:rsidRPr="005C11E0" w:rsidRDefault="008F5416" w:rsidP="00F14D92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F4F8EC"/>
          </w:tcPr>
          <w:p w14:paraId="0AD9F4FA" w14:textId="77777777" w:rsidR="008F5416" w:rsidRPr="005C11E0" w:rsidRDefault="008F5416" w:rsidP="00F14D92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6697E333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opisuje skład jądra atomowego na podstawie liczb masowej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i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atomowej</w:t>
            </w:r>
          </w:p>
          <w:p w14:paraId="6BF40732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posługuje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się pojęciem </w:t>
            </w:r>
            <w:r w:rsidRPr="005C11E0">
              <w:rPr>
                <w:rFonts w:ascii="HelveticaNeueLT Pro 55 Roman" w:eastAsia="Calibri" w:hAnsi="HelveticaNeueLT Pro 55 Roman"/>
                <w:i/>
                <w:color w:val="0D0D0D" w:themeColor="text1" w:themeTint="F2"/>
                <w:sz w:val="15"/>
                <w:szCs w:val="15"/>
                <w:lang w:eastAsia="en-US"/>
              </w:rPr>
              <w:t>sił przyciągania jądrowego</w:t>
            </w:r>
          </w:p>
          <w:p w14:paraId="0BC50A0B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wyjaśnia, na czym polega promieniotwórczość naturalna; wymienia wybrane metody wykrywania promieniowania jądrowego</w:t>
            </w:r>
          </w:p>
          <w:p w14:paraId="211F0BA9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4"/>
                <w:szCs w:val="14"/>
              </w:rPr>
              <w:lastRenderedPageBreak/>
              <w:t>opisuje obserwacje związane z wykrywaniem promieniotwórczości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  <w:t xml:space="preserve"> różnych substancji; podaje przykłady substancji emitujących promieniowanie jądrowe w otaczającej rzeczywistości</w:t>
            </w:r>
          </w:p>
          <w:p w14:paraId="3F0F06B2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wymienia właściwości promieniowania jądrowego; rozróżnia promieniowanie: alfa (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sym w:font="Symbol" w:char="F061"/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), beta (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sym w:font="Symbol" w:char="F062"/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)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gamma (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sym w:font="Symbol" w:char="F067"/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)</w:t>
            </w:r>
          </w:p>
          <w:p w14:paraId="3E80AC43" w14:textId="77777777" w:rsidR="008F5416" w:rsidRPr="00C306EB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C306EB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podaje przykłady zastosowania zjawiska promieniotwórczości w technice i medycynie</w:t>
            </w:r>
          </w:p>
          <w:p w14:paraId="695D58C2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odróżnia promieniowanie jonizujące od promieniowania niejonizującego; informuje, że promieniowanie jonizujące wpływa na materię oraz na organizmy żywe</w:t>
            </w:r>
          </w:p>
          <w:p w14:paraId="3D230330" w14:textId="77777777" w:rsidR="008F5416" w:rsidRPr="00C306EB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C306EB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podaje przykłady wykorzystywania promieniowania jądrowego w medycynie</w:t>
            </w:r>
          </w:p>
          <w:p w14:paraId="033E13D2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opisuje powstawanie promieniowania gamma</w:t>
            </w:r>
          </w:p>
          <w:p w14:paraId="7F8B086C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rozpady alfa (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sym w:font="Symbol" w:char="F061"/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)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beta (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sym w:font="Symbol" w:char="F062"/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); zapisuje reakcje jądrowe, stosując zasadę zachowania liczby nukleonów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zasadę zachowania ładunku</w:t>
            </w:r>
          </w:p>
          <w:p w14:paraId="13CF0CBA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opisuje rozpad izotopu promieniotwórczego; posługuje się pojęciem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czasu połowicznego rozpadu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 podaje przykłady zastosowania prawa połowicznego rozpadu</w:t>
            </w:r>
          </w:p>
          <w:p w14:paraId="0927FEEF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opisuje zależność liczby jąder lub masy izotopu promieniotwórczego od czasu, szkicuje wykres tej zależności</w:t>
            </w:r>
          </w:p>
          <w:p w14:paraId="5E6BD59D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opisuje reakcję rozszczepienia jądra uranu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235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U zachodzącą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wyniku pochłonięcia neutronu, uzupełnia zapis takiej reakcji; podaje warunki zajścia reakcji łańcuchowej; informuje, co to jest masa krytyczna</w:t>
            </w:r>
          </w:p>
          <w:p w14:paraId="69EECA1D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8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C306EB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opisuje zasadę działania elektrowni jądrowej oraz wymienia korzyści i niebezpieczeństwa płynące z energetyki jądrowej</w:t>
            </w:r>
          </w:p>
          <w:p w14:paraId="08CCB1D3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8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>opisuje reakcję termojądrową przemiany wodoru w hel – reakcję syntezy termojądrowej – zachodzącą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gwiazdach; zapisuje i omawia reakcję termojądrową na przykładzie syntezy jąder trytu i deuteru</w:t>
            </w:r>
          </w:p>
          <w:p w14:paraId="2FCEA5B9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8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wymienia ograniczenia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perspektywy wykorzystania energii termojądrowej</w:t>
            </w:r>
          </w:p>
          <w:p w14:paraId="25B87B48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8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stwierdza, że ciało emitujące energię traci masę; interpretuje i stosuje do obliczeń wzór wyrażający równoważność energii i masy </w:t>
            </w:r>
            <m:oMath>
              <m:r>
                <w:rPr>
                  <w:rFonts w:ascii="Cambria Math" w:hAnsi="Cambria Math"/>
                  <w:color w:val="0D0D0D" w:themeColor="text1" w:themeTint="F2"/>
                  <w:sz w:val="15"/>
                  <w:szCs w:val="15"/>
                </w:rPr>
                <m:t>E=m∙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D0D0D" w:themeColor="text1" w:themeTint="F2"/>
                      <w:sz w:val="15"/>
                      <w:szCs w:val="15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D0D0D" w:themeColor="text1" w:themeTint="F2"/>
                      <w:sz w:val="15"/>
                      <w:szCs w:val="15"/>
                    </w:rPr>
                    <m:t>c</m:t>
                  </m:r>
                </m:e>
                <m:sup>
                  <m:r>
                    <w:rPr>
                      <w:rFonts w:ascii="Cambria Math" w:hAnsi="Cambria Math"/>
                      <w:color w:val="0D0D0D" w:themeColor="text1" w:themeTint="F2"/>
                      <w:sz w:val="15"/>
                      <w:szCs w:val="15"/>
                    </w:rPr>
                    <m:t>2</m:t>
                  </m:r>
                </m:sup>
              </m:sSup>
            </m:oMath>
          </w:p>
          <w:p w14:paraId="315E412A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8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posługuje się pojęciami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energii wiązania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deficytu masy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; oblicza te wielkości dla dowolnego izotopu</w:t>
            </w:r>
          </w:p>
          <w:p w14:paraId="07F6B118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8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stosuje zasadę zachowania energii do opisu reakcji jądrowych</w:t>
            </w:r>
          </w:p>
          <w:p w14:paraId="1DF4881D" w14:textId="77777777" w:rsidR="008F5416" w:rsidRPr="00C306EB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8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C306EB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 xml:space="preserve">opisuje, jak </w:t>
            </w:r>
            <w:r w:rsidRPr="00C306EB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  <w:highlight w:val="lightGray"/>
              </w:rPr>
              <w:t>Słońce będzie produkować energię, gdy wodór się skończy – reakcję przemiany</w:t>
            </w:r>
            <w:r w:rsidRPr="00C306EB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 xml:space="preserve"> helu w węgiel</w:t>
            </w:r>
          </w:p>
          <w:p w14:paraId="49168252" w14:textId="77777777" w:rsidR="008F5416" w:rsidRPr="00C306EB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8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C306EB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highlight w:val="lightGray"/>
                <w:lang w:eastAsia="en-US"/>
              </w:rPr>
              <w:t xml:space="preserve">opisuje elementy ewolucji </w:t>
            </w:r>
            <w:r w:rsidRPr="00C306EB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  <w:highlight w:val="lightGray"/>
              </w:rPr>
              <w:t>Słońca (czerwony olbrzym, mgławica planetarna, biały karzeł)</w:t>
            </w:r>
          </w:p>
          <w:p w14:paraId="7F92700F" w14:textId="77777777" w:rsidR="008F5416" w:rsidRPr="00C306EB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8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C306EB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highlight w:val="lightGray"/>
                <w:lang w:eastAsia="en-US"/>
              </w:rPr>
              <w:t xml:space="preserve">opisuje elementy ewolucji gwiazd: najlżejszych, o masie podobnej do masy </w:t>
            </w:r>
            <w:r w:rsidRPr="00C306EB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  <w:highlight w:val="lightGray"/>
              </w:rPr>
              <w:t>Słońca, oraz gwiazd masywniejszych od Słońca</w:t>
            </w:r>
            <w:r w:rsidRPr="00C306EB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highlight w:val="lightGray"/>
                <w:lang w:eastAsia="en-US"/>
              </w:rPr>
              <w:t>; omawia supernowe i czarne dziury</w:t>
            </w:r>
          </w:p>
          <w:p w14:paraId="2FE1DB59" w14:textId="77777777" w:rsidR="008F5416" w:rsidRPr="00C306EB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8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C306EB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opisuje Wielki Wybuch jako początek znanego nam Wszechświata; opisuje jakościowo rozszerzanie się Wszechświata – ucieczkę galaktyk</w:t>
            </w:r>
          </w:p>
          <w:p w14:paraId="06A8AE64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8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wymienia najważniejsze metody badania kosmosu</w:t>
            </w:r>
          </w:p>
          <w:p w14:paraId="1036E9A1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8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rozwiązuje typowe zadania lub problemy:</w:t>
            </w:r>
          </w:p>
          <w:p w14:paraId="25AD7AEA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81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związane z opisem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składu jądra atomowego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właściwościami promieniowania jądrowego</w:t>
            </w:r>
          </w:p>
          <w:p w14:paraId="0B512A0B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81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wpływu promieniowania jonizującego na organizmy żywe</w:t>
            </w:r>
          </w:p>
          <w:p w14:paraId="43C6A2F7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81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dotyczące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reakcji jądrowych</w:t>
            </w:r>
          </w:p>
          <w:p w14:paraId="3666B5B2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81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lastRenderedPageBreak/>
              <w:t>związane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czasem połowicznego rozpadu</w:t>
            </w:r>
          </w:p>
          <w:p w14:paraId="1D5550F2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81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energią jądrową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reakcją oraz </w:t>
            </w:r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energią syntezy termojądrowej</w:t>
            </w:r>
          </w:p>
          <w:p w14:paraId="6D0F213D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81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równoważności energii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masy</w:t>
            </w:r>
          </w:p>
          <w:p w14:paraId="787B0C61" w14:textId="77777777" w:rsidR="008F5416" w:rsidRPr="005C11E0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81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związane z obliczaniem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energii wiązania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deficytu masy</w:t>
            </w:r>
          </w:p>
          <w:p w14:paraId="2396E2BF" w14:textId="77777777" w:rsidR="008F5416" w:rsidRPr="00C306EB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81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C306EB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  <w:highlight w:val="lightGray"/>
              </w:rPr>
              <w:t>dotyczące życia Słońca</w:t>
            </w:r>
          </w:p>
          <w:p w14:paraId="6E857673" w14:textId="77777777" w:rsidR="008F5416" w:rsidRPr="00C306EB" w:rsidRDefault="008F5416" w:rsidP="00F14D92">
            <w:pPr>
              <w:numPr>
                <w:ilvl w:val="0"/>
                <w:numId w:val="11"/>
              </w:numPr>
              <w:tabs>
                <w:tab w:val="clear" w:pos="360"/>
              </w:tabs>
              <w:spacing w:line="281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C306EB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  <w:highlight w:val="lightGray"/>
              </w:rPr>
              <w:t xml:space="preserve">dotyczące </w:t>
            </w:r>
            <w:r w:rsidRPr="00C306EB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Wszechświata;</w:t>
            </w:r>
          </w:p>
          <w:p w14:paraId="111E1B68" w14:textId="77777777" w:rsidR="008F5416" w:rsidRPr="005C11E0" w:rsidRDefault="008F5416" w:rsidP="00F14D92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wyodrębnia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tekstów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ilustracji informacje kluczowe; posługuje się tablicami fizycznymi oraz kartą wybranych wzorów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stałych; uzupełnia zapisy reakcji jądrowych; wykonuje obliczenia szacunkowe, posługuje się kalkulatorem, analizuje otrzymany wynik; ustala i/lub uzasadnia odpowiedzi</w:t>
            </w:r>
          </w:p>
          <w:p w14:paraId="4B0E218C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dokonuje syntezy wiedzy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rozdziału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 xml:space="preserve"> Fizyka jądrowa. Gwiazdy</w:t>
            </w:r>
            <w:r w:rsidRPr="00AC4BD9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Wszechświat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; przedstawia najważniejsze pojęcia, zasady i zależności</w:t>
            </w:r>
          </w:p>
          <w:p w14:paraId="7829DD9C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posługuje się informacjami pochodzącymi z analizy przedstawionych materiałów źródłowych dotyczących treści tego rozdziału,</w:t>
            </w:r>
            <w:r w:rsidRPr="00D561CD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szczególności: </w:t>
            </w:r>
            <w:r w:rsidRPr="00C306EB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  <w:highlight w:val="lightGray"/>
              </w:rPr>
              <w:t>historii odkryć kluczowych dla rozwoju fizyki jądrowej, historii badań promieniotwórczości naturalnej,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 energii jądrowej, reakcji jądrowych, równoważności masy-energii,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pacing w:val="-2"/>
                <w:sz w:val="15"/>
                <w:szCs w:val="15"/>
                <w:lang w:eastAsia="en-US"/>
              </w:rPr>
              <w:t>ewolucji gwiazd</w:t>
            </w:r>
          </w:p>
          <w:p w14:paraId="79279D22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prezentuje efekty własnej pracy, np.: analizy wskazanego tekstu, wybranych obserwacji</w:t>
            </w:r>
          </w:p>
        </w:tc>
        <w:tc>
          <w:tcPr>
            <w:tcW w:w="3402" w:type="dxa"/>
            <w:shd w:val="clear" w:color="auto" w:fill="F4F8EC"/>
          </w:tcPr>
          <w:p w14:paraId="7FC41E1B" w14:textId="77777777" w:rsidR="008F5416" w:rsidRPr="005C11E0" w:rsidRDefault="008F5416" w:rsidP="00F14D92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21C3DC49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omawia doświadczenie Rutherforda</w:t>
            </w:r>
          </w:p>
          <w:p w14:paraId="71E69457" w14:textId="77777777" w:rsidR="008F5416" w:rsidRPr="005C11E0" w:rsidRDefault="008F5416" w:rsidP="00F14D92">
            <w:pPr>
              <w:numPr>
                <w:ilvl w:val="0"/>
                <w:numId w:val="8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wybrane metody wykrywania promieniowania jądrowego</w:t>
            </w:r>
          </w:p>
          <w:p w14:paraId="35D5B3CF" w14:textId="77777777" w:rsidR="008F5416" w:rsidRPr="00C306EB" w:rsidRDefault="008F5416" w:rsidP="00F14D92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C306EB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opisuje przykłady zastosowania zjawiska promieniotwórczości w technice i medycynie</w:t>
            </w:r>
          </w:p>
          <w:p w14:paraId="625FDCBF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wpływ promieniowania jonizującego na organizmy żywe</w:t>
            </w:r>
          </w:p>
          <w:p w14:paraId="12A46F58" w14:textId="77777777" w:rsidR="008F5416" w:rsidRPr="00C306EB" w:rsidRDefault="008F5416" w:rsidP="00F14D92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C306EB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lastRenderedPageBreak/>
              <w:t>opisuje przykłady wykorzystania promieniowania jądrowego w medycynie</w:t>
            </w:r>
          </w:p>
          <w:p w14:paraId="49504248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wykorzystuje do obliczeń wykres zależności liczby jąder izotopu promieniotwórczego od czasu </w:t>
            </w:r>
          </w:p>
          <w:p w14:paraId="270BB0A7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opisuje zasadę datowania substancji – skał, zabytków, szczątków organicznych – na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4"/>
                <w:szCs w:val="14"/>
              </w:rPr>
              <w:t>podstawie zawartości izotopów promieniotwórczych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; stosuje ją do obliczeń</w:t>
            </w:r>
          </w:p>
          <w:p w14:paraId="0684D11C" w14:textId="77777777" w:rsidR="008F5416" w:rsidRPr="00C306EB" w:rsidRDefault="008F5416" w:rsidP="00F14D92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C306EB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omawia budowę reaktora jądrowego</w:t>
            </w:r>
          </w:p>
          <w:p w14:paraId="3056DBDD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wyjaśnia, dlaczego żelazo jest pierwiastkiem granicznym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możliwościach pozyskiwania energii jądrowej</w:t>
            </w:r>
          </w:p>
          <w:p w14:paraId="0F3D8C13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posługuje</w:t>
            </w:r>
            <w:proofErr w:type="spellEnd"/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się pojęciem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energii spoczynkowej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; </w:t>
            </w:r>
          </w:p>
          <w:p w14:paraId="47335FC3" w14:textId="77777777" w:rsidR="008F5416" w:rsidRPr="005C11E0" w:rsidRDefault="008F5416" w:rsidP="00F14D92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oblicza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energię wyzwoloną podczas reakcji jądrowych przez porównanie mas substratów i produktów reakcji</w:t>
            </w:r>
          </w:p>
          <w:p w14:paraId="18ED91C9" w14:textId="77777777" w:rsidR="008F5416" w:rsidRPr="00C306EB" w:rsidRDefault="008F5416" w:rsidP="00F14D92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C306EB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opisuje powstawanie pierwiastków we Wszechświecie oraz ewolucję i dalsze losy Wszechświata</w:t>
            </w:r>
          </w:p>
          <w:p w14:paraId="6CFE8C9B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rozwiązuje złożone (typowe) zadania lub problemy: </w:t>
            </w:r>
          </w:p>
          <w:p w14:paraId="7C65062C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wpływu promieniowania jonizującego na organizmy żywe</w:t>
            </w:r>
          </w:p>
          <w:p w14:paraId="4AAACD88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dotyczące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reakcji jądrowych</w:t>
            </w:r>
          </w:p>
          <w:p w14:paraId="159BA483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czasem połowicznego rozpadu</w:t>
            </w:r>
          </w:p>
          <w:p w14:paraId="0F0301B8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energią jądrową</w:t>
            </w:r>
          </w:p>
          <w:p w14:paraId="0165B84E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reakcją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energią syntezy termojądrowej</w:t>
            </w:r>
          </w:p>
          <w:p w14:paraId="365C2E40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równoważności energii i masy</w:t>
            </w:r>
          </w:p>
          <w:p w14:paraId="096723A6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związane z obliczaniem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energii wiązania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deficytu masy</w:t>
            </w:r>
          </w:p>
          <w:p w14:paraId="54CF4070" w14:textId="77777777" w:rsidR="008F5416" w:rsidRPr="00C306EB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C306EB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  <w:highlight w:val="lightGray"/>
              </w:rPr>
              <w:t>dotyczące życia Słońca</w:t>
            </w:r>
          </w:p>
          <w:p w14:paraId="2DE7FE2D" w14:textId="77777777" w:rsidR="008F5416" w:rsidRPr="00C306EB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C306EB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  <w:highlight w:val="lightGray"/>
              </w:rPr>
              <w:t xml:space="preserve">dotyczące </w:t>
            </w:r>
            <w:r w:rsidRPr="00C306EB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Wszechświata;</w:t>
            </w:r>
          </w:p>
          <w:p w14:paraId="380ED6FF" w14:textId="77777777" w:rsidR="008F5416" w:rsidRPr="005C11E0" w:rsidRDefault="008F5416" w:rsidP="00F14D92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ilustruje i/lub uzasadnia zależności, odpowiedzi lub stwierdzenia</w:t>
            </w:r>
          </w:p>
          <w:p w14:paraId="2C5AB587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posługuje się informacjami pochodzącymi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analizy materiałów źródłowych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 xml:space="preserve">dotyczących treści tego rozdziału, w szczególności: skutków i zastosowań promieniowania jądrowego, występowania oraz wykorzystania izotopów promieniotwórczych (np. występowanie radonu, pozyskiwanie helu), reakcji jądrowych, równoważności masy-energii, </w:t>
            </w:r>
            <w:r w:rsidRPr="00C306EB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highlight w:val="lightGray"/>
                <w:lang w:eastAsia="en-US"/>
              </w:rPr>
              <w:t xml:space="preserve">ewolucji gwiazd, </w:t>
            </w:r>
            <w:r w:rsidRPr="00C306EB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historii badań dziejów Wszechświata</w:t>
            </w:r>
          </w:p>
          <w:p w14:paraId="2EF2BB0F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prezentuje efekty własnej pracy, np. analizy samodzielnie wyszukanego tekstu, wybranych obserwacji, realizacji przedstawionego projektu </w:t>
            </w:r>
          </w:p>
        </w:tc>
        <w:tc>
          <w:tcPr>
            <w:tcW w:w="3402" w:type="dxa"/>
            <w:shd w:val="clear" w:color="auto" w:fill="F4F8EC"/>
          </w:tcPr>
          <w:p w14:paraId="30FEFF13" w14:textId="77777777" w:rsidR="008F5416" w:rsidRPr="005C11E0" w:rsidRDefault="008F5416" w:rsidP="00F14D92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418C4076" w14:textId="77777777" w:rsidR="008F5416" w:rsidRPr="005C11E0" w:rsidRDefault="008F5416" w:rsidP="00F14D92">
            <w:pPr>
              <w:numPr>
                <w:ilvl w:val="0"/>
                <w:numId w:val="5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rozwiązuje złożone zadania lub problemy dotyczące treści rozdziału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 xml:space="preserve"> Fizyka jądrowa. Gwiazdy</w:t>
            </w:r>
            <w:r w:rsidRPr="00AC4BD9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Wszechświat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,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szczeg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ó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lno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ś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ci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: </w:t>
            </w:r>
          </w:p>
          <w:p w14:paraId="3C91D06D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wpływu promieniowania jonizującego na materię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na organizmy żywe</w:t>
            </w:r>
          </w:p>
          <w:p w14:paraId="40F5AC1B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dotyczące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reakcji jądrowych</w:t>
            </w:r>
          </w:p>
          <w:p w14:paraId="2BD85EBA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czasem połowicznego rozpadu</w:t>
            </w:r>
          </w:p>
          <w:p w14:paraId="26B6D406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lastRenderedPageBreak/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energią jądrową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energią syntezy termojądrowej</w:t>
            </w:r>
          </w:p>
          <w:p w14:paraId="4EF0A479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równoważności energii i masy</w:t>
            </w:r>
          </w:p>
          <w:p w14:paraId="00E29BF0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związane z obliczaniem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energii wiązania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deficytu masy;</w:t>
            </w:r>
          </w:p>
          <w:p w14:paraId="108501D5" w14:textId="77777777" w:rsidR="008F5416" w:rsidRPr="005C11E0" w:rsidRDefault="008F5416" w:rsidP="00F14D92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ilustruje i/lub uzasadnia zależności, odpowiedzi lub stwierdzenia; formułuje hipotezy</w:t>
            </w:r>
          </w:p>
          <w:p w14:paraId="59A41255" w14:textId="77777777" w:rsidR="008F5416" w:rsidRPr="005C11E0" w:rsidRDefault="008F5416" w:rsidP="00F14D92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realizuje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prezentuje własny projekt związany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tematyką tego rozdziału; planuje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modyfikuje przebieg wskazanych obserwacji, formułuje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weryfikuje hipotezy </w:t>
            </w:r>
          </w:p>
          <w:p w14:paraId="066036F0" w14:textId="77777777" w:rsidR="008F5416" w:rsidRPr="005C11E0" w:rsidRDefault="008F5416" w:rsidP="00F14D92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2835" w:type="dxa"/>
            <w:shd w:val="clear" w:color="auto" w:fill="F4F8EC"/>
          </w:tcPr>
          <w:p w14:paraId="34284E22" w14:textId="77777777" w:rsidR="008F5416" w:rsidRDefault="008F5416" w:rsidP="00F14D92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094A49FE" w14:textId="77777777" w:rsidR="008F5416" w:rsidRPr="005C11E0" w:rsidRDefault="008F5416" w:rsidP="00F14D92">
            <w:pPr>
              <w:numPr>
                <w:ilvl w:val="0"/>
                <w:numId w:val="5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rozwiązuje nietypowe zadania lub problemy dotyczące treści rozdziału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 xml:space="preserve"> Fizyka jądrowa. Gwiazdy</w:t>
            </w:r>
            <w:r w:rsidRPr="00AC4BD9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Wszechświat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,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szczeg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ó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lno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ś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ci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: </w:t>
            </w:r>
          </w:p>
          <w:p w14:paraId="02054E5F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wpływu promieniowania jonizującego na materię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na organizmy żywe</w:t>
            </w:r>
          </w:p>
          <w:p w14:paraId="209C55BA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dotyczące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reakcji jądrowych</w:t>
            </w:r>
          </w:p>
          <w:p w14:paraId="2891716D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lastRenderedPageBreak/>
              <w:t>związane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czasem połowicznego rozpadu</w:t>
            </w:r>
          </w:p>
          <w:p w14:paraId="6EB93D8F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energią jądrową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energią syntezy termojądrowej</w:t>
            </w:r>
          </w:p>
          <w:p w14:paraId="537B846B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równoważności energii i masy</w:t>
            </w:r>
          </w:p>
          <w:p w14:paraId="4493E53F" w14:textId="77777777" w:rsidR="008F5416" w:rsidRPr="005C11E0" w:rsidRDefault="008F5416" w:rsidP="00F14D92">
            <w:pPr>
              <w:numPr>
                <w:ilvl w:val="0"/>
                <w:numId w:val="14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związane z obliczaniem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energii wiązania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deficytu masy</w:t>
            </w:r>
          </w:p>
          <w:p w14:paraId="78CE7CB2" w14:textId="77777777" w:rsidR="008F5416" w:rsidRPr="005C11E0" w:rsidRDefault="008F5416" w:rsidP="00F14D92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</w:p>
        </w:tc>
      </w:tr>
    </w:tbl>
    <w:p w14:paraId="52AF6D8A" w14:textId="6C2693CA" w:rsidR="002E5E5D" w:rsidRDefault="002E5E5D" w:rsidP="00010909"/>
    <w:p w14:paraId="43D8B863" w14:textId="77777777" w:rsidR="00010909" w:rsidRPr="00010909" w:rsidRDefault="00010909" w:rsidP="00010909"/>
    <w:p w14:paraId="65996866" w14:textId="2F0A1E6D" w:rsidR="00795C5B" w:rsidRPr="005C11E0" w:rsidRDefault="00795C5B" w:rsidP="005C11E0">
      <w:pPr>
        <w:pStyle w:val="Nagwek1"/>
        <w:kinsoku w:val="0"/>
        <w:overflowPunct w:val="0"/>
        <w:spacing w:before="114"/>
        <w:ind w:left="101"/>
        <w:jc w:val="left"/>
        <w:rPr>
          <w:rFonts w:ascii="Bookman Old Style" w:hAnsi="Bookman Old Style"/>
          <w:b w:val="0"/>
          <w:bCs/>
          <w:color w:val="221F1F"/>
        </w:rPr>
      </w:pPr>
      <w:r w:rsidRPr="005C11E0">
        <w:rPr>
          <w:rFonts w:ascii="Bookman Old Style" w:hAnsi="Bookman Old Style"/>
          <w:bCs/>
          <w:color w:val="221F1F"/>
        </w:rPr>
        <w:t>Sposoby sprawdzania osiągnięć edukacyjnych ucznia</w:t>
      </w:r>
    </w:p>
    <w:p w14:paraId="4946ED97" w14:textId="77777777" w:rsidR="00795C5B" w:rsidRPr="005C11E0" w:rsidRDefault="00795C5B">
      <w:pPr>
        <w:pStyle w:val="Tekstpodstawowy"/>
        <w:kinsoku w:val="0"/>
        <w:overflowPunct w:val="0"/>
        <w:spacing w:before="68" w:line="276" w:lineRule="auto"/>
        <w:ind w:left="323"/>
        <w:rPr>
          <w:rFonts w:ascii="Bookman Old Style" w:hAnsi="Bookman Old Style"/>
          <w:color w:val="221F1F"/>
          <w:w w:val="105"/>
          <w:sz w:val="17"/>
          <w:szCs w:val="17"/>
        </w:rPr>
      </w:pPr>
      <w:r w:rsidRPr="005C11E0">
        <w:rPr>
          <w:rFonts w:ascii="Bookman Old Style" w:hAnsi="Bookman Old Style"/>
          <w:color w:val="221F1F"/>
          <w:w w:val="105"/>
          <w:sz w:val="17"/>
          <w:szCs w:val="17"/>
        </w:rPr>
        <w:t>Osiągnięcia edukacyjne ucznia są sprawdzane:</w:t>
      </w:r>
    </w:p>
    <w:p w14:paraId="4115A035" w14:textId="00EFCAD9" w:rsidR="00795C5B" w:rsidRDefault="00795C5B">
      <w:pPr>
        <w:pStyle w:val="Akapitzlist"/>
        <w:numPr>
          <w:ilvl w:val="0"/>
          <w:numId w:val="22"/>
        </w:numPr>
        <w:tabs>
          <w:tab w:val="left" w:pos="378"/>
        </w:tabs>
        <w:kinsoku w:val="0"/>
        <w:overflowPunct w:val="0"/>
        <w:spacing w:line="276" w:lineRule="auto"/>
        <w:ind w:left="323" w:hanging="144"/>
        <w:rPr>
          <w:color w:val="221F1F"/>
          <w:w w:val="110"/>
          <w:sz w:val="17"/>
          <w:szCs w:val="17"/>
        </w:rPr>
      </w:pPr>
      <w:r>
        <w:rPr>
          <w:color w:val="221F1F"/>
          <w:w w:val="110"/>
          <w:sz w:val="17"/>
          <w:szCs w:val="17"/>
        </w:rPr>
        <w:t xml:space="preserve">ustnie </w:t>
      </w:r>
    </w:p>
    <w:p w14:paraId="75AFEFBC" w14:textId="3C10ED38" w:rsidR="00795C5B" w:rsidRDefault="00795C5B">
      <w:pPr>
        <w:pStyle w:val="Akapitzlist"/>
        <w:numPr>
          <w:ilvl w:val="0"/>
          <w:numId w:val="22"/>
        </w:numPr>
        <w:tabs>
          <w:tab w:val="left" w:pos="378"/>
        </w:tabs>
        <w:kinsoku w:val="0"/>
        <w:overflowPunct w:val="0"/>
        <w:spacing w:line="276" w:lineRule="auto"/>
        <w:ind w:left="323" w:hanging="14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lastRenderedPageBreak/>
        <w:t xml:space="preserve">pisemnie </w:t>
      </w:r>
    </w:p>
    <w:p w14:paraId="798D015F" w14:textId="4E3B8817" w:rsidR="00795C5B" w:rsidRDefault="00795C5B">
      <w:pPr>
        <w:pStyle w:val="Akapitzlist"/>
        <w:numPr>
          <w:ilvl w:val="0"/>
          <w:numId w:val="22"/>
        </w:numPr>
        <w:tabs>
          <w:tab w:val="left" w:pos="378"/>
        </w:tabs>
        <w:kinsoku w:val="0"/>
        <w:overflowPunct w:val="0"/>
        <w:spacing w:line="276" w:lineRule="auto"/>
        <w:ind w:left="323" w:hanging="14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praktycznie, tzn.</w:t>
      </w:r>
      <w:r w:rsidR="00C366EE">
        <w:rPr>
          <w:color w:val="221F1F"/>
          <w:w w:val="105"/>
          <w:sz w:val="17"/>
          <w:szCs w:val="17"/>
        </w:rPr>
        <w:t xml:space="preserve"> w </w:t>
      </w:r>
      <w:r>
        <w:rPr>
          <w:color w:val="221F1F"/>
          <w:w w:val="105"/>
          <w:sz w:val="17"/>
          <w:szCs w:val="17"/>
        </w:rPr>
        <w:t>trakcie wykonywania doświadczeń</w:t>
      </w:r>
      <w:r w:rsidR="00394F56">
        <w:rPr>
          <w:color w:val="221F1F"/>
          <w:w w:val="105"/>
          <w:sz w:val="17"/>
          <w:szCs w:val="17"/>
        </w:rPr>
        <w:t>, projektów</w:t>
      </w:r>
    </w:p>
    <w:p w14:paraId="317A7FF1" w14:textId="3459006B" w:rsidR="00795C5B" w:rsidRPr="00795C5B" w:rsidRDefault="00795C5B" w:rsidP="005C11E0">
      <w:pPr>
        <w:tabs>
          <w:tab w:val="left" w:pos="378"/>
        </w:tabs>
        <w:kinsoku w:val="0"/>
        <w:overflowPunct w:val="0"/>
        <w:spacing w:before="120" w:after="120" w:line="276" w:lineRule="auto"/>
        <w:ind w:left="125"/>
        <w:jc w:val="center"/>
        <w:rPr>
          <w:color w:val="221F1F"/>
          <w:w w:val="105"/>
          <w:sz w:val="16"/>
          <w:szCs w:val="16"/>
        </w:rPr>
      </w:pPr>
    </w:p>
    <w:p w14:paraId="4680EE0A" w14:textId="77777777" w:rsidR="00795C5B" w:rsidRDefault="00795C5B" w:rsidP="005C11E0">
      <w:pPr>
        <w:pStyle w:val="Tekstpodstawowy"/>
        <w:kinsoku w:val="0"/>
        <w:overflowPunct w:val="0"/>
        <w:spacing w:before="240" w:line="276" w:lineRule="auto"/>
        <w:rPr>
          <w:rFonts w:ascii="Bookman Old Style" w:hAnsi="Bookman Old Style" w:cs="Bookman Old Style"/>
          <w:b/>
          <w:bCs w:val="0"/>
          <w:color w:val="221F1F"/>
          <w:w w:val="105"/>
        </w:rPr>
      </w:pPr>
      <w:r>
        <w:rPr>
          <w:rFonts w:ascii="Bookman Old Style" w:hAnsi="Bookman Old Style" w:cs="Bookman Old Style"/>
          <w:b/>
          <w:color w:val="221F1F"/>
          <w:w w:val="105"/>
        </w:rPr>
        <w:t>Warunki</w:t>
      </w:r>
      <w:r w:rsidR="00C366EE">
        <w:rPr>
          <w:rFonts w:ascii="Bookman Old Style" w:hAnsi="Bookman Old Style" w:cs="Bookman Old Style"/>
          <w:b/>
          <w:color w:val="221F1F"/>
          <w:w w:val="105"/>
        </w:rPr>
        <w:t xml:space="preserve"> i </w:t>
      </w:r>
      <w:r>
        <w:rPr>
          <w:rFonts w:ascii="Bookman Old Style" w:hAnsi="Bookman Old Style" w:cs="Bookman Old Style"/>
          <w:b/>
          <w:color w:val="221F1F"/>
          <w:w w:val="105"/>
        </w:rPr>
        <w:t>tryb uzyskiwania oceny wyższej niż przewidywana</w:t>
      </w:r>
    </w:p>
    <w:p w14:paraId="5B38D850" w14:textId="77777777" w:rsidR="00795C5B" w:rsidRDefault="00795C5B" w:rsidP="005C11E0">
      <w:pPr>
        <w:pStyle w:val="Tekstpodstawowy"/>
        <w:spacing w:line="276" w:lineRule="auto"/>
        <w:ind w:firstLine="323"/>
        <w:rPr>
          <w:rFonts w:ascii="Bookman Old Style" w:hAnsi="Bookman Old Style"/>
          <w:color w:val="221F1F"/>
          <w:sz w:val="17"/>
          <w:szCs w:val="17"/>
        </w:rPr>
      </w:pPr>
      <w:r w:rsidRPr="005C11E0">
        <w:rPr>
          <w:rFonts w:ascii="Bookman Old Style" w:hAnsi="Bookman Old Style"/>
          <w:color w:val="221F1F"/>
          <w:sz w:val="17"/>
          <w:szCs w:val="17"/>
        </w:rPr>
        <w:t>Zgodne</w:t>
      </w:r>
      <w:r w:rsidR="00C366EE">
        <w:rPr>
          <w:rFonts w:ascii="Bookman Old Style" w:hAnsi="Bookman Old Style"/>
          <w:color w:val="221F1F"/>
          <w:sz w:val="17"/>
          <w:szCs w:val="17"/>
        </w:rPr>
        <w:t xml:space="preserve"> z </w:t>
      </w:r>
      <w:r w:rsidRPr="005C11E0">
        <w:rPr>
          <w:rFonts w:ascii="Bookman Old Style" w:hAnsi="Bookman Old Style"/>
          <w:color w:val="221F1F"/>
          <w:sz w:val="17"/>
          <w:szCs w:val="17"/>
        </w:rPr>
        <w:t>zapisami</w:t>
      </w:r>
      <w:r w:rsidR="00C366EE">
        <w:rPr>
          <w:rFonts w:ascii="Bookman Old Style" w:hAnsi="Bookman Old Style"/>
          <w:color w:val="221F1F"/>
          <w:sz w:val="17"/>
          <w:szCs w:val="17"/>
        </w:rPr>
        <w:t xml:space="preserve"> w </w:t>
      </w:r>
      <w:r w:rsidRPr="005C11E0">
        <w:rPr>
          <w:rFonts w:ascii="Bookman Old Style" w:hAnsi="Bookman Old Style" w:cs="Bookman Old Style"/>
          <w:b/>
          <w:color w:val="221F1F"/>
          <w:sz w:val="17"/>
          <w:szCs w:val="17"/>
        </w:rPr>
        <w:t xml:space="preserve">statucie </w:t>
      </w:r>
      <w:r w:rsidRPr="005C11E0">
        <w:rPr>
          <w:rFonts w:ascii="Bookman Old Style" w:hAnsi="Bookman Old Style"/>
          <w:color w:val="221F1F"/>
          <w:sz w:val="17"/>
          <w:szCs w:val="17"/>
        </w:rPr>
        <w:t>szkoły.</w:t>
      </w:r>
    </w:p>
    <w:sectPr w:rsidR="00795C5B" w:rsidSect="005C11E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134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6B398" w14:textId="77777777" w:rsidR="00391191" w:rsidRDefault="00391191" w:rsidP="00804558">
      <w:r>
        <w:separator/>
      </w:r>
    </w:p>
  </w:endnote>
  <w:endnote w:type="continuationSeparator" w:id="0">
    <w:p w14:paraId="5BC762CE" w14:textId="77777777" w:rsidR="00391191" w:rsidRDefault="00391191" w:rsidP="00804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NeueLT Pro 55 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EA6C0" w14:textId="77777777" w:rsidR="00394F56" w:rsidRDefault="00394F5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36B7B" w14:textId="77777777" w:rsidR="00A626EB" w:rsidRDefault="00A626E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13632" w14:textId="77777777" w:rsidR="00394F56" w:rsidRDefault="00394F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33046" w14:textId="77777777" w:rsidR="00391191" w:rsidRDefault="00391191" w:rsidP="00804558">
      <w:r>
        <w:separator/>
      </w:r>
    </w:p>
  </w:footnote>
  <w:footnote w:type="continuationSeparator" w:id="0">
    <w:p w14:paraId="1170A98A" w14:textId="77777777" w:rsidR="00391191" w:rsidRDefault="00391191" w:rsidP="008045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45C86" w14:textId="77777777" w:rsidR="00394F56" w:rsidRDefault="00394F5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313D9" w14:textId="77777777" w:rsidR="00A626EB" w:rsidRDefault="00A626EB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E2E0315" wp14:editId="76393E54">
              <wp:simplePos x="0" y="0"/>
              <wp:positionH relativeFrom="column">
                <wp:posOffset>-892175</wp:posOffset>
              </wp:positionH>
              <wp:positionV relativeFrom="paragraph">
                <wp:posOffset>-448945</wp:posOffset>
              </wp:positionV>
              <wp:extent cx="3367405" cy="539115"/>
              <wp:effectExtent l="0" t="1009650" r="0" b="1251585"/>
              <wp:wrapNone/>
              <wp:docPr id="3" name="Grupa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367405" cy="539115"/>
                        <a:chOff x="0" y="0"/>
                        <a:chExt cx="3367405" cy="539115"/>
                      </a:xfrm>
                    </wpg:grpSpPr>
                    <wpg:grpSp>
                      <wpg:cNvPr id="8" name="Group 927"/>
                      <wpg:cNvGrpSpPr>
                        <a:grpSpLocks/>
                      </wpg:cNvGrpSpPr>
                      <wpg:grpSpPr bwMode="auto">
                        <a:xfrm rot="16200000">
                          <a:off x="1059815" y="-1059815"/>
                          <a:ext cx="446405" cy="2566035"/>
                          <a:chOff x="15604" y="-4470"/>
                          <a:chExt cx="703" cy="4041"/>
                        </a:xfrm>
                      </wpg:grpSpPr>
                      <wps:wsp>
                        <wps:cNvPr id="10" name="Freeform 885"/>
                        <wps:cNvSpPr>
                          <a:spLocks/>
                        </wps:cNvSpPr>
                        <wps:spPr bwMode="auto">
                          <a:xfrm>
                            <a:off x="15604" y="-4470"/>
                            <a:ext cx="703" cy="1218"/>
                          </a:xfrm>
                          <a:custGeom>
                            <a:avLst/>
                            <a:gdLst>
                              <a:gd name="T0" fmla="*/ 0 w 703"/>
                              <a:gd name="T1" fmla="*/ 0 h 1218"/>
                              <a:gd name="T2" fmla="*/ 0 w 703"/>
                              <a:gd name="T3" fmla="*/ 1217 h 1218"/>
                              <a:gd name="T4" fmla="*/ 702 w 703"/>
                              <a:gd name="T5" fmla="*/ 1217 h 1218"/>
                              <a:gd name="T6" fmla="*/ 702 w 703"/>
                              <a:gd name="T7" fmla="*/ 0 h 1218"/>
                              <a:gd name="T8" fmla="*/ 0 w 703"/>
                              <a:gd name="T9" fmla="*/ 0 h 12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03" h="1218">
                                <a:moveTo>
                                  <a:pt x="0" y="0"/>
                                </a:moveTo>
                                <a:lnTo>
                                  <a:pt x="0" y="1217"/>
                                </a:lnTo>
                                <a:lnTo>
                                  <a:pt x="702" y="1217"/>
                                </a:lnTo>
                                <a:lnTo>
                                  <a:pt x="7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34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886"/>
                        <wps:cNvSpPr>
                          <a:spLocks/>
                        </wps:cNvSpPr>
                        <wps:spPr bwMode="auto">
                          <a:xfrm>
                            <a:off x="15604" y="-3252"/>
                            <a:ext cx="703" cy="2823"/>
                          </a:xfrm>
                          <a:custGeom>
                            <a:avLst/>
                            <a:gdLst>
                              <a:gd name="T0" fmla="*/ 0 w 703"/>
                              <a:gd name="T1" fmla="*/ 0 h 2823"/>
                              <a:gd name="T2" fmla="*/ 0 w 703"/>
                              <a:gd name="T3" fmla="*/ 2822 h 2823"/>
                              <a:gd name="T4" fmla="*/ 702 w 703"/>
                              <a:gd name="T5" fmla="*/ 2822 h 2823"/>
                              <a:gd name="T6" fmla="*/ 702 w 703"/>
                              <a:gd name="T7" fmla="*/ 0 h 2823"/>
                              <a:gd name="T8" fmla="*/ 0 w 703"/>
                              <a:gd name="T9" fmla="*/ 0 h 28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03" h="2823">
                                <a:moveTo>
                                  <a:pt x="0" y="0"/>
                                </a:moveTo>
                                <a:lnTo>
                                  <a:pt x="0" y="2822"/>
                                </a:lnTo>
                                <a:lnTo>
                                  <a:pt x="702" y="2822"/>
                                </a:lnTo>
                                <a:lnTo>
                                  <a:pt x="7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C73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2" name="Text Box 930"/>
                      <wps:cNvSpPr txBox="1">
                        <a:spLocks noChangeArrowheads="1"/>
                      </wps:cNvSpPr>
                      <wps:spPr bwMode="auto">
                        <a:xfrm rot="5400000">
                          <a:off x="1837055" y="-991235"/>
                          <a:ext cx="262255" cy="2798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BDBFFA" w14:textId="77777777" w:rsidR="00A626EB" w:rsidRPr="00B26112" w:rsidRDefault="00A626EB" w:rsidP="00804558">
                            <w:pPr>
                              <w:tabs>
                                <w:tab w:val="left" w:pos="425"/>
                                <w:tab w:val="left" w:pos="1985"/>
                              </w:tabs>
                              <w:kinsoku w:val="0"/>
                              <w:overflowPunct w:val="0"/>
                              <w:spacing w:before="33" w:line="154" w:lineRule="exact"/>
                              <w:ind w:left="20"/>
                              <w:rPr>
                                <w:rFonts w:ascii="Arial" w:hAnsi="Arial" w:cs="Arial"/>
                                <w:i/>
                                <w:iCs/>
                                <w:color w:val="FFFFFF"/>
                                <w:w w:val="107"/>
                                <w:sz w:val="15"/>
                                <w:szCs w:val="15"/>
                              </w:rPr>
                            </w:pPr>
                            <w:r w:rsidRPr="00B26112">
                              <w:rPr>
                                <w:rFonts w:ascii="Arial" w:hAnsi="Arial" w:cs="Arial"/>
                                <w:i/>
                                <w:iCs/>
                                <w:color w:val="FFFFFF"/>
                                <w:w w:val="118"/>
                                <w:sz w:val="15"/>
                                <w:szCs w:val="15"/>
                              </w:rPr>
                              <w:fldChar w:fldCharType="begin"/>
                            </w:r>
                            <w:r w:rsidRPr="00B26112">
                              <w:rPr>
                                <w:rFonts w:ascii="Arial" w:hAnsi="Arial" w:cs="Arial"/>
                                <w:i/>
                                <w:iCs/>
                                <w:color w:val="FFFFFF"/>
                                <w:w w:val="118"/>
                                <w:sz w:val="15"/>
                                <w:szCs w:val="15"/>
                              </w:rPr>
                              <w:instrText>PAGE   \* MERGEFORMAT</w:instrText>
                            </w:r>
                            <w:r w:rsidRPr="00B26112">
                              <w:rPr>
                                <w:rFonts w:ascii="Arial" w:hAnsi="Arial" w:cs="Arial"/>
                                <w:i/>
                                <w:iCs/>
                                <w:color w:val="FFFFFF"/>
                                <w:w w:val="118"/>
                                <w:sz w:val="15"/>
                                <w:szCs w:val="15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  <w:color w:val="FFFFFF"/>
                                <w:w w:val="118"/>
                                <w:sz w:val="15"/>
                                <w:szCs w:val="15"/>
                              </w:rPr>
                              <w:t>13</w:t>
                            </w:r>
                            <w:r w:rsidRPr="00B26112">
                              <w:rPr>
                                <w:rFonts w:ascii="Arial" w:hAnsi="Arial" w:cs="Arial"/>
                                <w:i/>
                                <w:iCs/>
                                <w:color w:val="FFFFFF"/>
                                <w:w w:val="118"/>
                                <w:sz w:val="15"/>
                                <w:szCs w:val="15"/>
                              </w:rPr>
                              <w:fldChar w:fldCharType="end"/>
                            </w:r>
                            <w:r w:rsidRPr="00B26112">
                              <w:rPr>
                                <w:rFonts w:ascii="Arial" w:hAnsi="Arial" w:cs="Arial"/>
                                <w:i/>
                                <w:iCs/>
                                <w:color w:val="FFFFFF"/>
                                <w:sz w:val="15"/>
                                <w:szCs w:val="15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FFFFFF"/>
                                <w:w w:val="104"/>
                                <w:sz w:val="15"/>
                                <w:szCs w:val="15"/>
                              </w:rPr>
                              <w:t>Przedmiotowy system oceniania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E2E0315" id="Grupa 9" o:spid="_x0000_s1026" style="position:absolute;margin-left:-70.25pt;margin-top:-35.35pt;width:265.15pt;height:42.45pt;z-index:251659264" coordsize="33674,5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ffPhAUAAA4WAAAOAAAAZHJzL2Uyb0RvYy54bWzsWNtu4zYQfS/QfyD0WMCxLtTNiLNI7Dgo&#10;kLYLrPsBtCRbQiVRpeTY2aL/3hlSlCXbyWaTbIEF1g8WJY6GnMPhnENdftgXOXlIRJ3xcmpYF6ZB&#10;kjLicVZupsafy8UoMEjdsDJmOS+TqfGY1MaHq59/utxVk8TmKc/jRBBwUtaTXTU10qapJuNxHaVJ&#10;weoLXiUldK65KFgDt2IzjgXbgfciH9um6Y13XMSV4FFS1/B0rjqNK+l/vU6i5o/1uk4akk8NmFsj&#10;/4X8X+H/+OqSTTaCVWkWtdNgr5hFwbISBu1czVnDyFZkJ66KLBK85uvmIuLFmK/XWZTIGCAayzyK&#10;5k7wbSVj2Ux2m6qDCaA9wunVbqPfHz4KksVTwzFIyQpYojuxrRgJEZpdtZmAxZ2oPlUfhYoPmvc8&#10;+quG7vFxP95vDsb7tSjwJQiT7CXmjx3myb4hETx0HM+npmuQCPpcJ7QsVy1KlMLKnbwWpbfPvzhm&#10;EzWsnFw3mW5mXVBt2JCfOmwAm4S2/8bAyWr3G48BR7ZtuMwJnA8RHHLP8iBn4Scft6hYphsGEDSB&#10;+Ef6RqalhohSr0PIdj3PdI4hslzPpMoDpX6b1QeofBMWF/GlJrUwvCdBgk1YH/KsfluefUpZlcj0&#10;rTGLWsAt2IYK8YVIEtzZJAhkQLtK2ulUq/t51utBsxrS8TzQvXw7i4oGtcPEsq1ggAmbRNu6uUu4&#10;zF32cF83cjk2MbTkHojbAJYQyrrIoWD8MiYm2RF02tpqE2tgkhI9HJSKzo09sDnrBhawGwlc+OS8&#10;J0iCzsw37fNTglzrjJ7x5fXMnvTl94zMJyYFW6wb7wmUwoHJITZI1A52luqViPZluxTQIgypRm2p&#10;itdYMXBdINuXOtfBCtftCWNAH43lysF4zxurXbaU+fpFY0AQPcuK8kVjQAmNZd3VxuraxiqAzI5p&#10;TBgEaGylkq5iDUKEoWKT7KaGzPIUCg8mOXYU/CFZcmnSHBVXGOzQm5enVpgr7U7R3fpaSWeQJTKI&#10;FxvKSgXjajf6qtypVTy2iXJeJ6qGYZSymHWRI2C9zVvzPIsXWZ5jwLXYrGa5IA8MtQB1qK+xHpjl&#10;MldKjq+pYdQTKBwtuFhCJLf/E1o2NW/scLTwAn9EF9Qdhb4ZjEwrvAmhJId0vvgXcbfoJM3iOCnv&#10;szLROsOiL6uvreJRCkEqDVza0LVduaSD2Q+DVGSjohiYgbAoY3jOJmnC4tu23bAsV+3xcMYSZAhb&#10;XyUQQLCqECOl1pMVjx+hKEueg5UDTQiEl3Lx2SA70FdTo/57y0RikPzXEogltCgFs0beUNe34Ub0&#10;e1b9HlZG4GpqNAZsd2zOGiXitpXINilSq8Si5NfAuusMK7acn5pVewPcpub67UkOyv4JyXm4eb4h&#10;yTm2a6tKcEJydmDr+qZFWX+fvDfJ6eHeQHLgwgY+Oefpq0nuGV+vIrlzk3oFyWk3ULR+kNw7kJzE&#10;E2vagcbOEcmh9xzdYK68iORebHhMYOdGPbZ5H5ILnZnvzNpoBvX/B8lJUhzQsiY3ff2eSe5w+P2/&#10;CA+UnyK8JZLPDd+T0JFZ3SM80uyhQ3N1e74jJZ+loOGTayH4DuUIqAOl3HuvqjCePvYp3eHS0+N1&#10;4Pim2x6vQxBs+vCsOdL2bBv78Xxs+2FAqRb3mikroY6DBBtTA3W4FBuaNaF+axOsPp10RF07eCCV&#10;Lj6BsU+1pBneBrcBHVHbux1Rcz4fXS9mdOQtLN+dO/PZbG4NtSQq1LdrSZzPoDYMJORC/k5LSE8g&#10;Kn0NsUFUbXDfuzwusga+SuZZMTWCTkO/o1Zu9qt9qwW/UjZ3krmTy9BQUhka7yiTZQWBj46yGrYf&#10;SPGrZv8e2v3PuFf/AQAA//8DAFBLAwQUAAYACAAAACEAOlP/S+IAAAALAQAADwAAAGRycy9kb3du&#10;cmV2LnhtbEyPTWvCQBCG74X+h2UKvekmflSbZiMibU8iVAvibc2OSTA7G7JrEv99p6f2NsM8vPO8&#10;6Wqwteiw9ZUjBfE4AoGUO1NRoeD78DFagvBBk9G1I1RwRw+r7PEh1YlxPX1htw+F4BDyiVZQhtAk&#10;Uvq8RKv92DVIfLu41urAa1tI0+qew20tJ1H0Iq2uiD+UusFNifl1f7MKPnvdr6fxe7e9Xjb302G+&#10;O25jVOr5aVi/gQg4hD8YfvVZHTJ2OrsbGS9qBaN4Fs2Z5WkRLUAwMl2+cpszs7MJyCyV/ztkPwAA&#10;AP//AwBQSwECLQAUAAYACAAAACEAtoM4kv4AAADhAQAAEwAAAAAAAAAAAAAAAAAAAAAAW0NvbnRl&#10;bnRfVHlwZXNdLnhtbFBLAQItABQABgAIAAAAIQA4/SH/1gAAAJQBAAALAAAAAAAAAAAAAAAAAC8B&#10;AABfcmVscy8ucmVsc1BLAQItABQABgAIAAAAIQAAfffPhAUAAA4WAAAOAAAAAAAAAAAAAAAAAC4C&#10;AABkcnMvZTJvRG9jLnhtbFBLAQItABQABgAIAAAAIQA6U/9L4gAAAAsBAAAPAAAAAAAAAAAAAAAA&#10;AN4HAABkcnMvZG93bnJldi54bWxQSwUGAAAAAAQABADzAAAA7QgAAAAA&#10;">
              <v:group id="Group 927" o:spid="_x0000_s1027" style="position:absolute;left:10598;top:-10598;width:4464;height:25660;rotation:-90" coordorigin="15604,-4470" coordsize="703,4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5F7wQAAANoAAAAPAAAAZHJzL2Rvd25yZXYueG1sRE9Na8JA&#10;EL0L/Q/LFLxI3SgikrpKqVhyEMTopbdpdpqEZmdjdqrx37sHwePjfS/XvWvUhbpQezYwGSegiAtv&#10;ay4NnI7btwWoIMgWG89k4EYB1quXwRJT6698oEsupYohHFI0UIm0qdahqMhhGPuWOHK/vnMoEXal&#10;th1eY7hr9DRJ5tphzbGhwpY+Kyr+8n9nQJrN9y7b7+uvo/zcdufzrN+MMmOGr/3HOyihXp7ihzuz&#10;BuLWeCXeAL26AwAA//8DAFBLAQItABQABgAIAAAAIQDb4fbL7gAAAIUBAAATAAAAAAAAAAAAAAAA&#10;AAAAAABbQ29udGVudF9UeXBlc10ueG1sUEsBAi0AFAAGAAgAAAAhAFr0LFu/AAAAFQEAAAsAAAAA&#10;AAAAAAAAAAAAHwEAAF9yZWxzLy5yZWxzUEsBAi0AFAAGAAgAAAAhAG0HkXvBAAAA2gAAAA8AAAAA&#10;AAAAAAAAAAAABwIAAGRycy9kb3ducmV2LnhtbFBLBQYAAAAAAwADALcAAAD1AgAAAAA=&#10;">
                <v:shape id="Freeform 885" o:spid="_x0000_s1028" style="position:absolute;left:15604;top:-4470;width:703;height:1218;visibility:visible;mso-wrap-style:square;v-text-anchor:top" coordsize="703,1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gS2xAAAANsAAAAPAAAAZHJzL2Rvd25yZXYueG1sRI9PawJB&#10;DMXvgt9hiNCbzlqKyOooYilthRb8h9ewE3cWdzLLzqjbfvrmUPCW8F7e+2W+7HytbtTGKrCB8SgD&#10;RVwEW3Fp4LB/G05BxYRssQ5MBn4ownLR780xt+HOW7rtUqkkhGOOBlxKTa51LBx5jKPQEIt2Dq3H&#10;JGtbatviXcJ9rZ+zbKI9ViwNDhtaOyouu6s34E8v75uxm37FyTdeN3T8dZ+XV2OeBt1qBipRlx7m&#10;/+sPK/hCL7/IAHrxBwAA//8DAFBLAQItABQABgAIAAAAIQDb4fbL7gAAAIUBAAATAAAAAAAAAAAA&#10;AAAAAAAAAABbQ29udGVudF9UeXBlc10ueG1sUEsBAi0AFAAGAAgAAAAhAFr0LFu/AAAAFQEAAAsA&#10;AAAAAAAAAAAAAAAAHwEAAF9yZWxzLy5yZWxzUEsBAi0AFAAGAAgAAAAhAIuOBLbEAAAA2wAAAA8A&#10;AAAAAAAAAAAAAAAABwIAAGRycy9kb3ducmV2LnhtbFBLBQYAAAAAAwADALcAAAD4AgAAAAA=&#10;" path="m,l,1217r702,l702,,,xe" fillcolor="#043479" stroked="f">
                  <v:path arrowok="t" o:connecttype="custom" o:connectlocs="0,0;0,1217;702,1217;702,0;0,0" o:connectangles="0,0,0,0,0"/>
                </v:shape>
                <v:shape id="Freeform 886" o:spid="_x0000_s1029" style="position:absolute;left:15604;top:-3252;width:703;height:2823;visibility:visible;mso-wrap-style:square;v-text-anchor:top" coordsize="703,2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FvVwgAAANsAAAAPAAAAZHJzL2Rvd25yZXYueG1sRE/bagIx&#10;EH0v9B/CFPoimt1Ki6xmpS0UBaF21Q8YNrMX3UyWJOr6901B6NscznUWy8F04kLOt5YVpJMEBHFp&#10;dcu1gsP+azwD4QOyxs4yKbiRh2X++LDATNsrF3TZhVrEEPYZKmhC6DMpfdmQQT+xPXHkKusMhghd&#10;LbXDaww3nXxJkjdpsOXY0GBPnw2Vp93ZKJhtRptjKiss6ul2/fH6g271jUo9Pw3vcxCBhvAvvrvX&#10;Os5P4e+XeIDMfwEAAP//AwBQSwECLQAUAAYACAAAACEA2+H2y+4AAACFAQAAEwAAAAAAAAAAAAAA&#10;AAAAAAAAW0NvbnRlbnRfVHlwZXNdLnhtbFBLAQItABQABgAIAAAAIQBa9CxbvwAAABUBAAALAAAA&#10;AAAAAAAAAAAAAB8BAABfcmVscy8ucmVsc1BLAQItABQABgAIAAAAIQB6TFvVwgAAANsAAAAPAAAA&#10;AAAAAAAAAAAAAAcCAABkcnMvZG93bnJldi54bWxQSwUGAAAAAAMAAwC3AAAA9gIAAAAA&#10;" path="m,l,2822r702,l702,,,xe" fillcolor="#93c73c" stroked="f">
                  <v:path arrowok="t" o:connecttype="custom" o:connectlocs="0,0;0,2822;702,2822;702,0;0,0" o:connectangles="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30" o:spid="_x0000_s1030" type="#_x0000_t202" style="position:absolute;left:18370;top:-9913;width:2623;height:27985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vwDvwAAANsAAAAPAAAAZHJzL2Rvd25yZXYueG1sRE/dasIw&#10;FL4f+A7hCLubyQorUo1FCsJuNmj1AQ7NsSk2J10Ttb69GQx2dz6+37MtZzeIG02h96zhfaVAELfe&#10;9NxpOB0Pb2sQISIbHDyThgcFKHeLly0Wxt+5plsTO5FCOBSowcY4FlKG1pLDsPIjceLOfnIYE5w6&#10;aSa8p3A3yEypXDrsOTVYHKmy1F6aq9PQnez8gb6qKyW/v47m8qPWea7163Leb0BEmuO/+M/9adL8&#10;DH5/SQfI3RMAAP//AwBQSwECLQAUAAYACAAAACEA2+H2y+4AAACFAQAAEwAAAAAAAAAAAAAAAAAA&#10;AAAAW0NvbnRlbnRfVHlwZXNdLnhtbFBLAQItABQABgAIAAAAIQBa9CxbvwAAABUBAAALAAAAAAAA&#10;AAAAAAAAAB8BAABfcmVscy8ucmVsc1BLAQItABQABgAIAAAAIQCbmvwDvwAAANsAAAAPAAAAAAAA&#10;AAAAAAAAAAcCAABkcnMvZG93bnJldi54bWxQSwUGAAAAAAMAAwC3AAAA8wIAAAAA&#10;" filled="f" stroked="f">
                <v:textbox inset="0,0,0,0">
                  <w:txbxContent>
                    <w:p w14:paraId="01BDBFFA" w14:textId="77777777" w:rsidR="00A626EB" w:rsidRPr="00B26112" w:rsidRDefault="00A626EB" w:rsidP="00804558">
                      <w:pPr>
                        <w:tabs>
                          <w:tab w:val="left" w:pos="425"/>
                          <w:tab w:val="left" w:pos="1985"/>
                        </w:tabs>
                        <w:kinsoku w:val="0"/>
                        <w:overflowPunct w:val="0"/>
                        <w:spacing w:before="33" w:line="154" w:lineRule="exact"/>
                        <w:ind w:left="20"/>
                        <w:rPr>
                          <w:rFonts w:ascii="Arial" w:hAnsi="Arial" w:cs="Arial"/>
                          <w:i/>
                          <w:iCs/>
                          <w:color w:val="FFFFFF"/>
                          <w:w w:val="107"/>
                          <w:sz w:val="15"/>
                          <w:szCs w:val="15"/>
                        </w:rPr>
                      </w:pPr>
                      <w:r w:rsidRPr="00B26112">
                        <w:rPr>
                          <w:rFonts w:ascii="Arial" w:hAnsi="Arial" w:cs="Arial"/>
                          <w:i/>
                          <w:iCs/>
                          <w:color w:val="FFFFFF"/>
                          <w:w w:val="118"/>
                          <w:sz w:val="15"/>
                          <w:szCs w:val="15"/>
                        </w:rPr>
                        <w:fldChar w:fldCharType="begin"/>
                      </w:r>
                      <w:r w:rsidRPr="00B26112">
                        <w:rPr>
                          <w:rFonts w:ascii="Arial" w:hAnsi="Arial" w:cs="Arial"/>
                          <w:i/>
                          <w:iCs/>
                          <w:color w:val="FFFFFF"/>
                          <w:w w:val="118"/>
                          <w:sz w:val="15"/>
                          <w:szCs w:val="15"/>
                        </w:rPr>
                        <w:instrText>PAGE   \* MERGEFORMAT</w:instrText>
                      </w:r>
                      <w:r w:rsidRPr="00B26112">
                        <w:rPr>
                          <w:rFonts w:ascii="Arial" w:hAnsi="Arial" w:cs="Arial"/>
                          <w:i/>
                          <w:iCs/>
                          <w:color w:val="FFFFFF"/>
                          <w:w w:val="118"/>
                          <w:sz w:val="15"/>
                          <w:szCs w:val="15"/>
                        </w:rPr>
                        <w:fldChar w:fldCharType="separate"/>
                      </w:r>
                      <w:r>
                        <w:rPr>
                          <w:rFonts w:ascii="Arial" w:hAnsi="Arial" w:cs="Arial"/>
                          <w:i/>
                          <w:iCs/>
                          <w:noProof/>
                          <w:color w:val="FFFFFF"/>
                          <w:w w:val="118"/>
                          <w:sz w:val="15"/>
                          <w:szCs w:val="15"/>
                        </w:rPr>
                        <w:t>13</w:t>
                      </w:r>
                      <w:r w:rsidRPr="00B26112">
                        <w:rPr>
                          <w:rFonts w:ascii="Arial" w:hAnsi="Arial" w:cs="Arial"/>
                          <w:i/>
                          <w:iCs/>
                          <w:color w:val="FFFFFF"/>
                          <w:w w:val="118"/>
                          <w:sz w:val="15"/>
                          <w:szCs w:val="15"/>
                        </w:rPr>
                        <w:fldChar w:fldCharType="end"/>
                      </w:r>
                      <w:r w:rsidRPr="00B26112">
                        <w:rPr>
                          <w:rFonts w:ascii="Arial" w:hAnsi="Arial" w:cs="Arial"/>
                          <w:i/>
                          <w:iCs/>
                          <w:color w:val="FFFFFF"/>
                          <w:sz w:val="15"/>
                          <w:szCs w:val="15"/>
                        </w:rPr>
                        <w:tab/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FFFFFF"/>
                          <w:w w:val="104"/>
                          <w:sz w:val="15"/>
                          <w:szCs w:val="15"/>
                        </w:rPr>
                        <w:t>Przedmiotowy system oceniania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C158B" w14:textId="77777777" w:rsidR="00394F56" w:rsidRDefault="00394F5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3"/>
    <w:multiLevelType w:val="multilevel"/>
    <w:tmpl w:val="00000886"/>
    <w:lvl w:ilvl="0">
      <w:numFmt w:val="bullet"/>
      <w:lvlText w:val="•"/>
      <w:lvlJc w:val="left"/>
      <w:pPr>
        <w:ind w:left="1062" w:hanging="222"/>
      </w:pPr>
      <w:rPr>
        <w:rFonts w:ascii="Century Gothic" w:hAnsi="Century Gothic" w:cs="Century Gothic"/>
        <w:b w:val="0"/>
        <w:bCs w:val="0"/>
        <w:color w:val="221F1F"/>
        <w:w w:val="100"/>
        <w:sz w:val="17"/>
        <w:szCs w:val="17"/>
      </w:rPr>
    </w:lvl>
    <w:lvl w:ilvl="1">
      <w:numFmt w:val="bullet"/>
      <w:lvlText w:val="-"/>
      <w:lvlJc w:val="left"/>
      <w:pPr>
        <w:ind w:left="1283" w:hanging="222"/>
      </w:pPr>
      <w:rPr>
        <w:rFonts w:ascii="Book Antiqua" w:hAnsi="Book Antiqua" w:cs="Book Antiqua"/>
        <w:b w:val="0"/>
        <w:bCs w:val="0"/>
        <w:color w:val="221F1F"/>
        <w:w w:val="155"/>
        <w:sz w:val="17"/>
        <w:szCs w:val="17"/>
      </w:rPr>
    </w:lvl>
    <w:lvl w:ilvl="2">
      <w:numFmt w:val="bullet"/>
      <w:lvlText w:val="•"/>
      <w:lvlJc w:val="left"/>
      <w:pPr>
        <w:ind w:left="2873" w:hanging="222"/>
      </w:pPr>
    </w:lvl>
    <w:lvl w:ilvl="3">
      <w:numFmt w:val="bullet"/>
      <w:lvlText w:val="•"/>
      <w:lvlJc w:val="left"/>
      <w:pPr>
        <w:ind w:left="4466" w:hanging="222"/>
      </w:pPr>
    </w:lvl>
    <w:lvl w:ilvl="4">
      <w:numFmt w:val="bullet"/>
      <w:lvlText w:val="•"/>
      <w:lvlJc w:val="left"/>
      <w:pPr>
        <w:ind w:left="6060" w:hanging="222"/>
      </w:pPr>
    </w:lvl>
    <w:lvl w:ilvl="5">
      <w:numFmt w:val="bullet"/>
      <w:lvlText w:val="•"/>
      <w:lvlJc w:val="left"/>
      <w:pPr>
        <w:ind w:left="7653" w:hanging="222"/>
      </w:pPr>
    </w:lvl>
    <w:lvl w:ilvl="6">
      <w:numFmt w:val="bullet"/>
      <w:lvlText w:val="•"/>
      <w:lvlJc w:val="left"/>
      <w:pPr>
        <w:ind w:left="9246" w:hanging="222"/>
      </w:pPr>
    </w:lvl>
    <w:lvl w:ilvl="7">
      <w:numFmt w:val="bullet"/>
      <w:lvlText w:val="•"/>
      <w:lvlJc w:val="left"/>
      <w:pPr>
        <w:ind w:left="10840" w:hanging="222"/>
      </w:pPr>
    </w:lvl>
    <w:lvl w:ilvl="8">
      <w:numFmt w:val="bullet"/>
      <w:lvlText w:val="•"/>
      <w:lvlJc w:val="left"/>
      <w:pPr>
        <w:ind w:left="12433" w:hanging="222"/>
      </w:pPr>
    </w:lvl>
  </w:abstractNum>
  <w:abstractNum w:abstractNumId="1" w15:restartNumberingAfterBreak="0">
    <w:nsid w:val="00000430"/>
    <w:multiLevelType w:val="multilevel"/>
    <w:tmpl w:val="000008B3"/>
    <w:lvl w:ilvl="0">
      <w:start w:val="1"/>
      <w:numFmt w:val="decimal"/>
      <w:lvlText w:val="%1."/>
      <w:lvlJc w:val="left"/>
      <w:pPr>
        <w:ind w:left="322" w:hanging="200"/>
      </w:pPr>
      <w:rPr>
        <w:rFonts w:ascii="Century Gothic" w:hAnsi="Century Gothic" w:cs="Century Gothic"/>
        <w:b w:val="0"/>
        <w:bCs w:val="0"/>
        <w:color w:val="221F1F"/>
        <w:w w:val="101"/>
        <w:sz w:val="17"/>
        <w:szCs w:val="17"/>
      </w:rPr>
    </w:lvl>
    <w:lvl w:ilvl="1">
      <w:numFmt w:val="bullet"/>
      <w:lvlText w:val="•"/>
      <w:lvlJc w:val="left"/>
      <w:pPr>
        <w:ind w:left="1776" w:hanging="200"/>
      </w:pPr>
    </w:lvl>
    <w:lvl w:ilvl="2">
      <w:numFmt w:val="bullet"/>
      <w:lvlText w:val="•"/>
      <w:lvlJc w:val="left"/>
      <w:pPr>
        <w:ind w:left="3232" w:hanging="200"/>
      </w:pPr>
    </w:lvl>
    <w:lvl w:ilvl="3">
      <w:numFmt w:val="bullet"/>
      <w:lvlText w:val="•"/>
      <w:lvlJc w:val="left"/>
      <w:pPr>
        <w:ind w:left="4688" w:hanging="200"/>
      </w:pPr>
    </w:lvl>
    <w:lvl w:ilvl="4">
      <w:numFmt w:val="bullet"/>
      <w:lvlText w:val="•"/>
      <w:lvlJc w:val="left"/>
      <w:pPr>
        <w:ind w:left="6144" w:hanging="200"/>
      </w:pPr>
    </w:lvl>
    <w:lvl w:ilvl="5">
      <w:numFmt w:val="bullet"/>
      <w:lvlText w:val="•"/>
      <w:lvlJc w:val="left"/>
      <w:pPr>
        <w:ind w:left="7600" w:hanging="200"/>
      </w:pPr>
    </w:lvl>
    <w:lvl w:ilvl="6">
      <w:numFmt w:val="bullet"/>
      <w:lvlText w:val="•"/>
      <w:lvlJc w:val="left"/>
      <w:pPr>
        <w:ind w:left="9056" w:hanging="200"/>
      </w:pPr>
    </w:lvl>
    <w:lvl w:ilvl="7">
      <w:numFmt w:val="bullet"/>
      <w:lvlText w:val="•"/>
      <w:lvlJc w:val="left"/>
      <w:pPr>
        <w:ind w:left="10512" w:hanging="200"/>
      </w:pPr>
    </w:lvl>
    <w:lvl w:ilvl="8">
      <w:numFmt w:val="bullet"/>
      <w:lvlText w:val="•"/>
      <w:lvlJc w:val="left"/>
      <w:pPr>
        <w:ind w:left="11968" w:hanging="200"/>
      </w:pPr>
    </w:lvl>
  </w:abstractNum>
  <w:abstractNum w:abstractNumId="2" w15:restartNumberingAfterBreak="0">
    <w:nsid w:val="06C14AC7"/>
    <w:multiLevelType w:val="hybridMultilevel"/>
    <w:tmpl w:val="0CEC259C"/>
    <w:lvl w:ilvl="0" w:tplc="21D2D84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3DEE2712">
      <w:start w:val="1"/>
      <w:numFmt w:val="bullet"/>
      <w:lvlText w:val="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2115D"/>
    <w:multiLevelType w:val="hybridMultilevel"/>
    <w:tmpl w:val="9AB0CC1A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C5C11"/>
    <w:multiLevelType w:val="hybridMultilevel"/>
    <w:tmpl w:val="6ED2D982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5613C3"/>
    <w:multiLevelType w:val="hybridMultilevel"/>
    <w:tmpl w:val="C41AB57A"/>
    <w:lvl w:ilvl="0" w:tplc="21D2D84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1D280B1C">
      <w:start w:val="1"/>
      <w:numFmt w:val="bullet"/>
      <w:lvlText w:val="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F5A47"/>
    <w:multiLevelType w:val="hybridMultilevel"/>
    <w:tmpl w:val="1C2411AA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C30BEC"/>
    <w:multiLevelType w:val="hybridMultilevel"/>
    <w:tmpl w:val="35FA10E4"/>
    <w:lvl w:ilvl="0" w:tplc="C4ACB110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993D73"/>
    <w:multiLevelType w:val="hybridMultilevel"/>
    <w:tmpl w:val="33C80262"/>
    <w:lvl w:ilvl="0" w:tplc="6EF4FBD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6FD6E4E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2D96340"/>
    <w:multiLevelType w:val="hybridMultilevel"/>
    <w:tmpl w:val="636826C2"/>
    <w:lvl w:ilvl="0" w:tplc="0B2AC1E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636E25"/>
    <w:multiLevelType w:val="hybridMultilevel"/>
    <w:tmpl w:val="35FA10E4"/>
    <w:lvl w:ilvl="0" w:tplc="C4ACB110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12E2128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8C590C"/>
    <w:multiLevelType w:val="hybridMultilevel"/>
    <w:tmpl w:val="F0D6E37E"/>
    <w:lvl w:ilvl="0" w:tplc="1D280B1C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007B9F"/>
    <w:multiLevelType w:val="hybridMultilevel"/>
    <w:tmpl w:val="AA7CEE92"/>
    <w:lvl w:ilvl="0" w:tplc="21D2D84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1D280B1C">
      <w:start w:val="1"/>
      <w:numFmt w:val="bullet"/>
      <w:lvlText w:val="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2F134E"/>
    <w:multiLevelType w:val="hybridMultilevel"/>
    <w:tmpl w:val="ACDABD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CA3DA2"/>
    <w:multiLevelType w:val="hybridMultilevel"/>
    <w:tmpl w:val="63A2CDDC"/>
    <w:lvl w:ilvl="0" w:tplc="5A42E7C6">
      <w:start w:val="1"/>
      <w:numFmt w:val="bullet"/>
      <w:lvlText w:val=""/>
      <w:lvlJc w:val="left"/>
      <w:pPr>
        <w:tabs>
          <w:tab w:val="num" w:pos="984"/>
        </w:tabs>
        <w:ind w:left="964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41453E93"/>
    <w:multiLevelType w:val="hybridMultilevel"/>
    <w:tmpl w:val="BD8067F6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30688F"/>
    <w:multiLevelType w:val="hybridMultilevel"/>
    <w:tmpl w:val="4D0EAB7C"/>
    <w:lvl w:ilvl="0" w:tplc="5A42E7C6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3B5A12"/>
    <w:multiLevelType w:val="hybridMultilevel"/>
    <w:tmpl w:val="39FCC004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A3649A"/>
    <w:multiLevelType w:val="hybridMultilevel"/>
    <w:tmpl w:val="4D0EAB7C"/>
    <w:lvl w:ilvl="0" w:tplc="18D284B6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A08FD"/>
    <w:multiLevelType w:val="hybridMultilevel"/>
    <w:tmpl w:val="05945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6A2339"/>
    <w:multiLevelType w:val="hybridMultilevel"/>
    <w:tmpl w:val="DC9E2E50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05401647">
    <w:abstractNumId w:val="8"/>
  </w:num>
  <w:num w:numId="2" w16cid:durableId="161339669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1214587">
    <w:abstractNumId w:val="9"/>
  </w:num>
  <w:num w:numId="4" w16cid:durableId="644966090">
    <w:abstractNumId w:val="13"/>
  </w:num>
  <w:num w:numId="5" w16cid:durableId="2129810585">
    <w:abstractNumId w:val="18"/>
  </w:num>
  <w:num w:numId="6" w16cid:durableId="1565944683">
    <w:abstractNumId w:val="5"/>
  </w:num>
  <w:num w:numId="7" w16cid:durableId="260257513">
    <w:abstractNumId w:val="12"/>
  </w:num>
  <w:num w:numId="8" w16cid:durableId="742218628">
    <w:abstractNumId w:val="2"/>
  </w:num>
  <w:num w:numId="9" w16cid:durableId="827130981">
    <w:abstractNumId w:val="7"/>
  </w:num>
  <w:num w:numId="10" w16cid:durableId="549729272">
    <w:abstractNumId w:val="10"/>
  </w:num>
  <w:num w:numId="11" w16cid:durableId="365639685">
    <w:abstractNumId w:val="11"/>
  </w:num>
  <w:num w:numId="12" w16cid:durableId="53431427">
    <w:abstractNumId w:val="3"/>
  </w:num>
  <w:num w:numId="13" w16cid:durableId="1363897508">
    <w:abstractNumId w:val="16"/>
  </w:num>
  <w:num w:numId="14" w16cid:durableId="1435052973">
    <w:abstractNumId w:val="4"/>
  </w:num>
  <w:num w:numId="15" w16cid:durableId="2124613943">
    <w:abstractNumId w:val="20"/>
  </w:num>
  <w:num w:numId="16" w16cid:durableId="550338444">
    <w:abstractNumId w:val="14"/>
  </w:num>
  <w:num w:numId="17" w16cid:durableId="184251100">
    <w:abstractNumId w:val="6"/>
  </w:num>
  <w:num w:numId="18" w16cid:durableId="1337152252">
    <w:abstractNumId w:val="15"/>
  </w:num>
  <w:num w:numId="19" w16cid:durableId="2059621434">
    <w:abstractNumId w:val="17"/>
  </w:num>
  <w:num w:numId="20" w16cid:durableId="926112516">
    <w:abstractNumId w:val="0"/>
  </w:num>
  <w:num w:numId="21" w16cid:durableId="1189372929">
    <w:abstractNumId w:val="19"/>
  </w:num>
  <w:num w:numId="22" w16cid:durableId="1117480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drawingGridHorizontalSpacing w:val="57"/>
  <w:drawingGridVerticalSpacing w:val="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FBD"/>
    <w:rsid w:val="00007E61"/>
    <w:rsid w:val="00010909"/>
    <w:rsid w:val="000249B4"/>
    <w:rsid w:val="000404C3"/>
    <w:rsid w:val="00057EC8"/>
    <w:rsid w:val="001B1CF1"/>
    <w:rsid w:val="001B3787"/>
    <w:rsid w:val="00201F19"/>
    <w:rsid w:val="00202BF2"/>
    <w:rsid w:val="00235321"/>
    <w:rsid w:val="00247B8B"/>
    <w:rsid w:val="002A17C6"/>
    <w:rsid w:val="002A2900"/>
    <w:rsid w:val="002C2B57"/>
    <w:rsid w:val="002E5E5D"/>
    <w:rsid w:val="002F76C5"/>
    <w:rsid w:val="00391191"/>
    <w:rsid w:val="00394F56"/>
    <w:rsid w:val="003A4FA8"/>
    <w:rsid w:val="003D11C0"/>
    <w:rsid w:val="0040120B"/>
    <w:rsid w:val="00456FAA"/>
    <w:rsid w:val="004C314C"/>
    <w:rsid w:val="004D5FF6"/>
    <w:rsid w:val="004E3AC6"/>
    <w:rsid w:val="00510B4D"/>
    <w:rsid w:val="00567554"/>
    <w:rsid w:val="005C11E0"/>
    <w:rsid w:val="005E25DD"/>
    <w:rsid w:val="005F0064"/>
    <w:rsid w:val="00603BCC"/>
    <w:rsid w:val="006156F0"/>
    <w:rsid w:val="006B24FD"/>
    <w:rsid w:val="006C1F5C"/>
    <w:rsid w:val="00757D46"/>
    <w:rsid w:val="00795C5B"/>
    <w:rsid w:val="007A621D"/>
    <w:rsid w:val="00804558"/>
    <w:rsid w:val="00841389"/>
    <w:rsid w:val="008F5416"/>
    <w:rsid w:val="00921654"/>
    <w:rsid w:val="009953DF"/>
    <w:rsid w:val="009B16E6"/>
    <w:rsid w:val="00A26BBA"/>
    <w:rsid w:val="00A626EB"/>
    <w:rsid w:val="00A73F1E"/>
    <w:rsid w:val="00A930F7"/>
    <w:rsid w:val="00AC2295"/>
    <w:rsid w:val="00AC4BD9"/>
    <w:rsid w:val="00B055C2"/>
    <w:rsid w:val="00B42FBD"/>
    <w:rsid w:val="00B5070A"/>
    <w:rsid w:val="00BB3B97"/>
    <w:rsid w:val="00BE3D19"/>
    <w:rsid w:val="00C306EB"/>
    <w:rsid w:val="00C31EDD"/>
    <w:rsid w:val="00C366EE"/>
    <w:rsid w:val="00C77952"/>
    <w:rsid w:val="00C82D17"/>
    <w:rsid w:val="00CA6FBD"/>
    <w:rsid w:val="00CB39BD"/>
    <w:rsid w:val="00CC6740"/>
    <w:rsid w:val="00CE60F9"/>
    <w:rsid w:val="00D246A0"/>
    <w:rsid w:val="00D37C29"/>
    <w:rsid w:val="00D40C09"/>
    <w:rsid w:val="00D561CD"/>
    <w:rsid w:val="00D63502"/>
    <w:rsid w:val="00DE6D3D"/>
    <w:rsid w:val="00DE745C"/>
    <w:rsid w:val="00EA11AE"/>
    <w:rsid w:val="00EA666E"/>
    <w:rsid w:val="00EC2AAF"/>
    <w:rsid w:val="00F46960"/>
    <w:rsid w:val="00F664E3"/>
    <w:rsid w:val="00F72850"/>
    <w:rsid w:val="00F73CC5"/>
    <w:rsid w:val="00FD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F856AC"/>
  <w15:chartTrackingRefBased/>
  <w15:docId w15:val="{4EE370C4-495C-4255-AFBB-0EEC8C433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jc w:val="center"/>
      <w:outlineLvl w:val="0"/>
    </w:pPr>
    <w:rPr>
      <w:b/>
      <w:color w:val="0000FF"/>
    </w:rPr>
  </w:style>
  <w:style w:type="paragraph" w:styleId="Nagwek2">
    <w:name w:val="heading 2"/>
    <w:basedOn w:val="Normalny"/>
    <w:next w:val="Normalny"/>
    <w:link w:val="Nagwek2Znak"/>
    <w:qFormat/>
    <w:pPr>
      <w:keepNext/>
      <w:spacing w:after="120"/>
      <w:outlineLvl w:val="1"/>
    </w:pPr>
    <w:rPr>
      <w:b/>
    </w:rPr>
  </w:style>
  <w:style w:type="paragraph" w:styleId="Nagwek3">
    <w:name w:val="heading 3"/>
    <w:basedOn w:val="Normalny"/>
    <w:next w:val="Normalny"/>
    <w:link w:val="Nagwek3Znak"/>
    <w:qFormat/>
    <w:pPr>
      <w:keepNext/>
      <w:jc w:val="center"/>
      <w:outlineLvl w:val="2"/>
    </w:pPr>
    <w:rPr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pPr>
      <w:jc w:val="center"/>
    </w:pPr>
    <w:rPr>
      <w:b/>
      <w:sz w:val="28"/>
    </w:rPr>
  </w:style>
  <w:style w:type="paragraph" w:styleId="Tekstpodstawowy">
    <w:name w:val="Body Text"/>
    <w:basedOn w:val="Normalny"/>
    <w:link w:val="TekstpodstawowyZnak"/>
    <w:semiHidden/>
    <w:rPr>
      <w:bCs/>
      <w:color w:val="FF000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Legenda">
    <w:name w:val="caption"/>
    <w:basedOn w:val="Normalny"/>
    <w:next w:val="Normalny"/>
    <w:qFormat/>
    <w:pPr>
      <w:spacing w:before="120"/>
    </w:pPr>
    <w:rPr>
      <w:b/>
      <w:bCs/>
    </w:rPr>
  </w:style>
  <w:style w:type="character" w:styleId="Odwoaniedokomentarza">
    <w:name w:val="annotation reference"/>
    <w:uiPriority w:val="99"/>
    <w:semiHidden/>
    <w:unhideWhenUsed/>
    <w:rsid w:val="007A62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A621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621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621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A621D"/>
    <w:rPr>
      <w:b/>
      <w:bCs/>
    </w:rPr>
  </w:style>
  <w:style w:type="paragraph" w:styleId="Poprawka">
    <w:name w:val="Revision"/>
    <w:hidden/>
    <w:uiPriority w:val="99"/>
    <w:semiHidden/>
    <w:rsid w:val="007A621D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621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A621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0455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04558"/>
    <w:rPr>
      <w:sz w:val="24"/>
      <w:szCs w:val="24"/>
    </w:rPr>
  </w:style>
  <w:style w:type="paragraph" w:customStyle="1" w:styleId="stopkaSc">
    <w:name w:val="stopka_Sc"/>
    <w:basedOn w:val="Stopka"/>
    <w:link w:val="stopkaScZnak"/>
    <w:qFormat/>
    <w:rsid w:val="00804558"/>
    <w:rPr>
      <w:rFonts w:ascii="HelveticaNeueLT Pro 55 Roman" w:eastAsia="Calibri" w:hAnsi="HelveticaNeueLT Pro 55 Roman"/>
      <w:sz w:val="16"/>
      <w:szCs w:val="16"/>
      <w:lang w:val="en-US" w:eastAsia="en-US"/>
    </w:rPr>
  </w:style>
  <w:style w:type="character" w:customStyle="1" w:styleId="stopkaScZnak">
    <w:name w:val="stopka_Sc Znak"/>
    <w:link w:val="stopkaSc"/>
    <w:rsid w:val="00804558"/>
    <w:rPr>
      <w:rFonts w:ascii="HelveticaNeueLT Pro 55 Roman" w:eastAsia="Calibri" w:hAnsi="HelveticaNeueLT Pro 55 Roman"/>
      <w:sz w:val="16"/>
      <w:szCs w:val="16"/>
      <w:lang w:val="en-US" w:eastAsia="en-US"/>
    </w:rPr>
  </w:style>
  <w:style w:type="paragraph" w:styleId="Akapitzlist">
    <w:name w:val="List Paragraph"/>
    <w:basedOn w:val="Normalny"/>
    <w:uiPriority w:val="1"/>
    <w:qFormat/>
    <w:rsid w:val="00804558"/>
    <w:pPr>
      <w:widowControl w:val="0"/>
      <w:autoSpaceDE w:val="0"/>
      <w:autoSpaceDN w:val="0"/>
      <w:adjustRightInd w:val="0"/>
      <w:spacing w:before="5"/>
      <w:ind w:left="1062" w:hanging="221"/>
    </w:pPr>
    <w:rPr>
      <w:rFonts w:ascii="Book Antiqua" w:hAnsi="Book Antiqua" w:cs="Book Antiqua"/>
    </w:rPr>
  </w:style>
  <w:style w:type="character" w:customStyle="1" w:styleId="StopkaZnak">
    <w:name w:val="Stopka Znak"/>
    <w:link w:val="Stopka"/>
    <w:uiPriority w:val="99"/>
    <w:rsid w:val="00804558"/>
    <w:rPr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C366EE"/>
    <w:rPr>
      <w:color w:val="808080"/>
    </w:rPr>
  </w:style>
  <w:style w:type="character" w:customStyle="1" w:styleId="ui-provider">
    <w:name w:val="ui-provider"/>
    <w:basedOn w:val="Domylnaczcionkaakapitu"/>
    <w:rsid w:val="00A73F1E"/>
  </w:style>
  <w:style w:type="character" w:styleId="Pogrubienie">
    <w:name w:val="Strong"/>
    <w:basedOn w:val="Domylnaczcionkaakapitu"/>
    <w:uiPriority w:val="22"/>
    <w:qFormat/>
    <w:rsid w:val="006B24FD"/>
    <w:rPr>
      <w:b/>
      <w:bCs/>
    </w:rPr>
  </w:style>
  <w:style w:type="character" w:customStyle="1" w:styleId="Nagwek1Znak">
    <w:name w:val="Nagłówek 1 Znak"/>
    <w:basedOn w:val="Domylnaczcionkaakapitu"/>
    <w:link w:val="Nagwek1"/>
    <w:rsid w:val="008F5416"/>
    <w:rPr>
      <w:b/>
      <w:color w:val="0000F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8F5416"/>
    <w:rPr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8F5416"/>
    <w:rPr>
      <w:b/>
      <w:bCs/>
      <w:sz w:val="22"/>
      <w:szCs w:val="24"/>
    </w:rPr>
  </w:style>
  <w:style w:type="character" w:customStyle="1" w:styleId="TytuZnak">
    <w:name w:val="Tytuł Znak"/>
    <w:basedOn w:val="Domylnaczcionkaakapitu"/>
    <w:link w:val="Tytu"/>
    <w:rsid w:val="008F5416"/>
    <w:rPr>
      <w:b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F5416"/>
    <w:rPr>
      <w:bCs/>
      <w:color w:val="FF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7050ee8-fcda-4515-854d-c14c31cd3f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0025DBEB5FB74B99384C138DFCB22E" ma:contentTypeVersion="18" ma:contentTypeDescription="Create a new document." ma:contentTypeScope="" ma:versionID="9672f1a031d0fc6a9e9ea0e3decca63a">
  <xsd:schema xmlns:xsd="http://www.w3.org/2001/XMLSchema" xmlns:xs="http://www.w3.org/2001/XMLSchema" xmlns:p="http://schemas.microsoft.com/office/2006/metadata/properties" xmlns:ns3="b2dd743d-83e5-4c75-a913-3969d6f3b46f" xmlns:ns4="97050ee8-fcda-4515-854d-c14c31cd3f3a" targetNamespace="http://schemas.microsoft.com/office/2006/metadata/properties" ma:root="true" ma:fieldsID="62c66fec2b6ebbd785fbe49eb801a640" ns3:_="" ns4:_="">
    <xsd:import namespace="b2dd743d-83e5-4c75-a913-3969d6f3b46f"/>
    <xsd:import namespace="97050ee8-fcda-4515-854d-c14c31cd3f3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d743d-83e5-4c75-a913-3969d6f3b46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50ee8-fcda-4515-854d-c14c31cd3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EA4826-2396-403C-B305-7BDF7B4B8258}">
  <ds:schemaRefs>
    <ds:schemaRef ds:uri="http://schemas.microsoft.com/office/2006/metadata/properties"/>
    <ds:schemaRef ds:uri="http://schemas.microsoft.com/office/infopath/2007/PartnerControls"/>
    <ds:schemaRef ds:uri="97050ee8-fcda-4515-854d-c14c31cd3f3a"/>
  </ds:schemaRefs>
</ds:datastoreItem>
</file>

<file path=customXml/itemProps2.xml><?xml version="1.0" encoding="utf-8"?>
<ds:datastoreItem xmlns:ds="http://schemas.openxmlformats.org/officeDocument/2006/customXml" ds:itemID="{9E718E15-C480-4029-BA0B-D662401B07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956BC0-7588-431D-833F-2CADB674C9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d743d-83e5-4c75-a913-3969d6f3b46f"/>
    <ds:schemaRef ds:uri="97050ee8-fcda-4515-854d-c14c31cd3f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E15F8DB-7BC4-4AB0-B1D1-6B874D208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15</Pages>
  <Words>6243</Words>
  <Characters>37459</Characters>
  <Application>Microsoft Office Word</Application>
  <DocSecurity>0</DocSecurity>
  <Lines>312</Lines>
  <Paragraphs>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Kutajczyk</dc:creator>
  <cp:keywords/>
  <cp:lastModifiedBy>Adam Jankowski</cp:lastModifiedBy>
  <cp:revision>13</cp:revision>
  <cp:lastPrinted>2021-07-30T06:38:00Z</cp:lastPrinted>
  <dcterms:created xsi:type="dcterms:W3CDTF">2024-09-19T15:43:00Z</dcterms:created>
  <dcterms:modified xsi:type="dcterms:W3CDTF">2025-09-21T15:40:00Z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0x0101008F0025DBEB5FB74B99384C138DFCB22E</vt:lpwstr>
  </property>
</Properties>
</file>